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EFCF0" w14:textId="77777777" w:rsidR="006E1925" w:rsidRDefault="006E1925" w:rsidP="006E1925">
      <w:pPr>
        <w:pStyle w:val="NoSpacing"/>
      </w:pPr>
    </w:p>
    <w:p w14:paraId="10EA6160" w14:textId="77777777" w:rsidR="006E1925" w:rsidRDefault="006E1925" w:rsidP="006E1925">
      <w:pPr>
        <w:tabs>
          <w:tab w:val="left" w:pos="6593"/>
        </w:tabs>
        <w:rPr>
          <w:b/>
          <w:sz w:val="40"/>
          <w:szCs w:val="40"/>
          <w:u w:val="single"/>
          <w:lang w:val="en-GB"/>
        </w:rPr>
      </w:pPr>
      <w:r>
        <w:rPr>
          <w:rFonts w:cstheme="minorHAnsi"/>
          <w:b/>
          <w:sz w:val="40"/>
          <w:szCs w:val="40"/>
          <w:u w:val="single"/>
          <w:lang w:val="en-GB"/>
        </w:rPr>
        <w:t xml:space="preserve">APPENDIX – D   -   </w:t>
      </w:r>
      <w:r>
        <w:rPr>
          <w:b/>
          <w:sz w:val="40"/>
          <w:szCs w:val="40"/>
          <w:u w:val="single"/>
          <w:lang w:val="en-GB"/>
        </w:rPr>
        <w:t>RULES  OF  ELIGIBILITY</w:t>
      </w:r>
    </w:p>
    <w:p w14:paraId="0AA65FB8" w14:textId="77777777" w:rsidR="006E1925" w:rsidRDefault="006E1925" w:rsidP="006E1925">
      <w:pPr>
        <w:pStyle w:val="NoSpacing"/>
        <w:rPr>
          <w:szCs w:val="24"/>
        </w:rPr>
      </w:pPr>
    </w:p>
    <w:p w14:paraId="2BB2C008" w14:textId="77777777" w:rsidR="006E1925" w:rsidRDefault="006E1925" w:rsidP="006E1925">
      <w:pPr>
        <w:pStyle w:val="NoSpacing"/>
        <w:rPr>
          <w:b/>
          <w:sz w:val="40"/>
          <w:szCs w:val="40"/>
        </w:rPr>
      </w:pPr>
      <w:r>
        <w:rPr>
          <w:b/>
          <w:sz w:val="36"/>
          <w:szCs w:val="36"/>
        </w:rPr>
        <w:t>IWWF RULES OF ELIGIBILITY</w:t>
      </w:r>
      <w:r>
        <w:rPr>
          <w:b/>
          <w:sz w:val="40"/>
          <w:szCs w:val="40"/>
        </w:rPr>
        <w:t xml:space="preserve">  FOR  ATHLETES</w:t>
      </w:r>
    </w:p>
    <w:p w14:paraId="037DB080" w14:textId="77777777" w:rsidR="006E1925" w:rsidRDefault="006E1925" w:rsidP="006E1925">
      <w:pPr>
        <w:pStyle w:val="NoSpacing"/>
        <w:rPr>
          <w:b/>
          <w:sz w:val="32"/>
          <w:szCs w:val="32"/>
        </w:rPr>
      </w:pPr>
      <w:r>
        <w:rPr>
          <w:b/>
          <w:sz w:val="32"/>
          <w:szCs w:val="32"/>
        </w:rPr>
        <w:t>FOR WORLD AND CONFEDERATION TITLED EVENTS</w:t>
      </w:r>
    </w:p>
    <w:p w14:paraId="07E8DDD1" w14:textId="77777777" w:rsidR="006E1925" w:rsidRDefault="006E1925" w:rsidP="006E1925">
      <w:pPr>
        <w:pStyle w:val="NoSpacing"/>
        <w:rPr>
          <w:b/>
          <w:sz w:val="22"/>
        </w:rPr>
      </w:pPr>
    </w:p>
    <w:p w14:paraId="0B926110" w14:textId="77777777" w:rsidR="006E1925" w:rsidRDefault="006E1925" w:rsidP="006E1925">
      <w:pPr>
        <w:rPr>
          <w:rFonts w:ascii="Arial" w:hAnsi="Arial" w:cs="Arial"/>
          <w:sz w:val="24"/>
          <w:szCs w:val="24"/>
          <w:lang w:val="en-GB"/>
        </w:rPr>
      </w:pPr>
      <w:r>
        <w:rPr>
          <w:rFonts w:ascii="Arial" w:hAnsi="Arial" w:cs="Arial"/>
          <w:sz w:val="24"/>
          <w:szCs w:val="24"/>
          <w:lang w:val="en-GB"/>
        </w:rPr>
        <w:t>In all cases shown below the word “he” or “his” shall be deemed to represent “he/she” or “him/her”.</w:t>
      </w:r>
    </w:p>
    <w:p w14:paraId="09A256E4" w14:textId="77777777" w:rsidR="006E1925" w:rsidRDefault="006E1925" w:rsidP="006E1925">
      <w:pPr>
        <w:rPr>
          <w:rFonts w:ascii="Arial" w:hAnsi="Arial" w:cs="Arial"/>
          <w:lang w:val="en-GB"/>
        </w:rPr>
      </w:pPr>
    </w:p>
    <w:p w14:paraId="33EC2585" w14:textId="77777777" w:rsidR="006E1925" w:rsidRDefault="006E1925" w:rsidP="006E1925">
      <w:pPr>
        <w:pStyle w:val="Gillnumbered"/>
        <w:spacing w:line="240" w:lineRule="auto"/>
        <w:rPr>
          <w:rFonts w:ascii="Arial" w:hAnsi="Arial"/>
        </w:rPr>
      </w:pPr>
      <w:r>
        <w:rPr>
          <w:rFonts w:ascii="Arial" w:hAnsi="Arial"/>
        </w:rPr>
        <w:t>Nationality of Ath</w:t>
      </w:r>
      <w:r>
        <w:rPr>
          <w:rFonts w:ascii="Arial" w:hAnsi="Arial"/>
          <w:sz w:val="22"/>
        </w:rPr>
        <w:t>lete</w:t>
      </w:r>
      <w:r>
        <w:rPr>
          <w:rFonts w:ascii="Arial" w:hAnsi="Arial"/>
        </w:rPr>
        <w:t xml:space="preserve">s for World and Confederation Titled Events </w:t>
      </w:r>
    </w:p>
    <w:p w14:paraId="05683E1B" w14:textId="77777777" w:rsidR="006E1925" w:rsidRDefault="006E1925" w:rsidP="006E1925">
      <w:pPr>
        <w:pStyle w:val="Gill2Numbered"/>
        <w:spacing w:line="240" w:lineRule="auto"/>
        <w:rPr>
          <w:rFonts w:ascii="Arial" w:hAnsi="Arial"/>
        </w:rPr>
      </w:pPr>
      <w:r>
        <w:rPr>
          <w:rFonts w:ascii="Arial" w:hAnsi="Arial"/>
        </w:rPr>
        <w:t>Principles </w:t>
      </w:r>
    </w:p>
    <w:p w14:paraId="0B233CAC" w14:textId="77777777" w:rsidR="006E1925" w:rsidRDefault="006E1925" w:rsidP="006E1925">
      <w:pPr>
        <w:pStyle w:val="ColorfulList-Accent11"/>
        <w:numPr>
          <w:ilvl w:val="0"/>
          <w:numId w:val="2"/>
        </w:numPr>
        <w:tabs>
          <w:tab w:val="left" w:pos="1276"/>
        </w:tabs>
        <w:ind w:left="1276" w:hanging="283"/>
        <w:rPr>
          <w:rFonts w:ascii="Arial" w:hAnsi="Arial" w:cs="Arial"/>
          <w:sz w:val="24"/>
          <w:szCs w:val="24"/>
        </w:rPr>
      </w:pPr>
      <w:r>
        <w:rPr>
          <w:rFonts w:ascii="Arial" w:hAnsi="Arial" w:cs="Arial"/>
          <w:sz w:val="24"/>
          <w:szCs w:val="24"/>
        </w:rPr>
        <w:t xml:space="preserve">Only athletes eligible and entered by their National Federation may compete in World and Confederation Titled Events. </w:t>
      </w:r>
    </w:p>
    <w:p w14:paraId="61DB4210" w14:textId="77777777" w:rsidR="006E1925" w:rsidRDefault="006E1925" w:rsidP="006E1925">
      <w:pPr>
        <w:pStyle w:val="ColorfulList-Accent11"/>
        <w:numPr>
          <w:ilvl w:val="0"/>
          <w:numId w:val="2"/>
        </w:numPr>
        <w:tabs>
          <w:tab w:val="left" w:pos="1276"/>
        </w:tabs>
        <w:ind w:left="1276" w:hanging="283"/>
        <w:rPr>
          <w:rFonts w:ascii="Arial" w:hAnsi="Arial" w:cs="Arial"/>
          <w:sz w:val="24"/>
          <w:szCs w:val="24"/>
        </w:rPr>
      </w:pPr>
      <w:r>
        <w:rPr>
          <w:rFonts w:ascii="Arial" w:hAnsi="Arial" w:cs="Arial"/>
          <w:sz w:val="24"/>
          <w:szCs w:val="24"/>
        </w:rPr>
        <w:t>Being qualified for a country requires the athlete to be in possession of a passport of that country.  Residency may be proven by a passport (current or expired), a birth certificate, a copy of a naturalization / citizenship certificate or any other relevant and accepted proof.</w:t>
      </w:r>
    </w:p>
    <w:p w14:paraId="338246C4" w14:textId="77777777" w:rsidR="006E1925" w:rsidRDefault="006E1925" w:rsidP="006E1925">
      <w:pPr>
        <w:pStyle w:val="ColorfulList-Accent11"/>
        <w:numPr>
          <w:ilvl w:val="0"/>
          <w:numId w:val="2"/>
        </w:numPr>
        <w:tabs>
          <w:tab w:val="left" w:pos="1276"/>
        </w:tabs>
        <w:ind w:left="1276" w:hanging="283"/>
        <w:rPr>
          <w:rFonts w:ascii="Arial" w:hAnsi="Arial" w:cs="Arial"/>
          <w:sz w:val="24"/>
          <w:szCs w:val="24"/>
        </w:rPr>
      </w:pPr>
      <w:r>
        <w:rPr>
          <w:rFonts w:ascii="Arial" w:hAnsi="Arial" w:cs="Arial"/>
          <w:sz w:val="24"/>
          <w:szCs w:val="24"/>
        </w:rPr>
        <w:t xml:space="preserve">Athletes may not represent more than one country at any one time. </w:t>
      </w:r>
    </w:p>
    <w:p w14:paraId="27E196B6" w14:textId="77777777" w:rsidR="006E1925" w:rsidRDefault="006E1925" w:rsidP="006E1925">
      <w:pPr>
        <w:rPr>
          <w:rFonts w:ascii="Arial" w:hAnsi="Arial" w:cs="Arial"/>
          <w:lang w:val="en-GB"/>
        </w:rPr>
      </w:pPr>
    </w:p>
    <w:p w14:paraId="145F7EDD" w14:textId="77777777" w:rsidR="006E1925" w:rsidRDefault="006E1925" w:rsidP="006E1925">
      <w:pPr>
        <w:pStyle w:val="Gill2Numbered"/>
        <w:spacing w:line="240" w:lineRule="auto"/>
        <w:rPr>
          <w:rFonts w:ascii="Arial" w:hAnsi="Arial"/>
        </w:rPr>
      </w:pPr>
      <w:r>
        <w:rPr>
          <w:rFonts w:ascii="Arial" w:hAnsi="Arial"/>
        </w:rPr>
        <w:t>Eligibility to compete in World Titled Events</w:t>
      </w:r>
    </w:p>
    <w:p w14:paraId="2E92A759" w14:textId="77777777" w:rsidR="006E1925" w:rsidRDefault="006E1925" w:rsidP="006E1925">
      <w:pPr>
        <w:ind w:left="567"/>
        <w:rPr>
          <w:rFonts w:ascii="Arial" w:hAnsi="Arial" w:cs="Arial"/>
          <w:sz w:val="24"/>
          <w:szCs w:val="24"/>
          <w:lang w:val="en-GB"/>
        </w:rPr>
      </w:pPr>
      <w:r>
        <w:rPr>
          <w:rFonts w:ascii="Arial" w:hAnsi="Arial" w:cs="Arial"/>
          <w:sz w:val="24"/>
          <w:szCs w:val="24"/>
          <w:lang w:val="en-GB"/>
        </w:rPr>
        <w:t>A National Federation shall not enter in a World or Confederation titled event any athlete who:</w:t>
      </w:r>
    </w:p>
    <w:p w14:paraId="4B2ACA9D" w14:textId="77777777" w:rsidR="006E1925" w:rsidRDefault="006E1925" w:rsidP="006E1925">
      <w:pPr>
        <w:numPr>
          <w:ilvl w:val="0"/>
          <w:numId w:val="3"/>
        </w:numPr>
        <w:ind w:left="1276" w:hanging="283"/>
        <w:rPr>
          <w:rFonts w:ascii="Arial" w:hAnsi="Arial" w:cs="Arial"/>
          <w:sz w:val="24"/>
          <w:szCs w:val="24"/>
          <w:lang w:val="en-GB"/>
        </w:rPr>
      </w:pPr>
      <w:r>
        <w:rPr>
          <w:rFonts w:ascii="Arial" w:hAnsi="Arial" w:cs="Arial"/>
          <w:sz w:val="24"/>
          <w:szCs w:val="24"/>
          <w:lang w:val="en-GB"/>
        </w:rPr>
        <w:t>Has not participated in his National Championships during the 12 months preceding the World or Confederation titled event, unless excused from doing so by that Federation.</w:t>
      </w:r>
    </w:p>
    <w:p w14:paraId="43ABB53D" w14:textId="77777777" w:rsidR="006E1925" w:rsidRDefault="006E1925" w:rsidP="006E1925">
      <w:pPr>
        <w:numPr>
          <w:ilvl w:val="0"/>
          <w:numId w:val="3"/>
        </w:numPr>
        <w:ind w:left="1276" w:hanging="283"/>
        <w:rPr>
          <w:rFonts w:ascii="Arial" w:hAnsi="Arial" w:cs="Arial"/>
          <w:sz w:val="24"/>
          <w:szCs w:val="24"/>
          <w:lang w:val="en-GB"/>
        </w:rPr>
      </w:pPr>
      <w:r>
        <w:rPr>
          <w:rFonts w:ascii="Arial" w:hAnsi="Arial" w:cs="Arial"/>
          <w:sz w:val="24"/>
          <w:szCs w:val="24"/>
          <w:lang w:val="en-GB"/>
        </w:rPr>
        <w:t>Is suspended by that National Federation.</w:t>
      </w:r>
    </w:p>
    <w:p w14:paraId="2D54B496" w14:textId="77777777" w:rsidR="006E1925" w:rsidRDefault="006E1925" w:rsidP="006E1925">
      <w:pPr>
        <w:pStyle w:val="ColorfulList-Accent11"/>
        <w:numPr>
          <w:ilvl w:val="0"/>
          <w:numId w:val="3"/>
        </w:numPr>
        <w:ind w:left="1276" w:hanging="283"/>
        <w:rPr>
          <w:rFonts w:ascii="Arial" w:hAnsi="Arial" w:cs="Arial"/>
          <w:sz w:val="24"/>
          <w:szCs w:val="24"/>
        </w:rPr>
      </w:pPr>
      <w:r>
        <w:rPr>
          <w:rFonts w:ascii="Arial" w:hAnsi="Arial" w:cs="Arial"/>
          <w:sz w:val="24"/>
          <w:szCs w:val="24"/>
        </w:rPr>
        <w:t>Has competed in a competition not sanctioned by a National Federation, a Confederation or the IWWF, unless specific permission has been received from his National Federation.</w:t>
      </w:r>
    </w:p>
    <w:p w14:paraId="25A0A6A6" w14:textId="77777777" w:rsidR="006E1925" w:rsidRDefault="006E1925" w:rsidP="006E1925">
      <w:pPr>
        <w:pStyle w:val="ColorfulList-Accent11"/>
        <w:numPr>
          <w:ilvl w:val="0"/>
          <w:numId w:val="3"/>
        </w:numPr>
        <w:ind w:left="1276" w:hanging="283"/>
        <w:rPr>
          <w:rFonts w:ascii="Arial" w:hAnsi="Arial" w:cs="Arial"/>
          <w:sz w:val="24"/>
          <w:szCs w:val="24"/>
        </w:rPr>
      </w:pPr>
      <w:r>
        <w:rPr>
          <w:rFonts w:ascii="Arial" w:hAnsi="Arial" w:cs="Arial"/>
          <w:sz w:val="24"/>
          <w:szCs w:val="24"/>
        </w:rPr>
        <w:t>Each Federation shall adopt procedures providing due process for any competitor denied entry because of the application of these Rules of Eligibility.</w:t>
      </w:r>
    </w:p>
    <w:p w14:paraId="1F260513" w14:textId="77777777" w:rsidR="006E1925" w:rsidRDefault="006E1925" w:rsidP="006E1925">
      <w:pPr>
        <w:rPr>
          <w:rFonts w:ascii="Arial" w:hAnsi="Arial" w:cs="Arial"/>
          <w:lang w:val="en-GB"/>
        </w:rPr>
      </w:pPr>
    </w:p>
    <w:p w14:paraId="109D6A6B" w14:textId="77777777" w:rsidR="006E1925" w:rsidRDefault="006E1925" w:rsidP="006E1925">
      <w:pPr>
        <w:pStyle w:val="Gillnumbered"/>
        <w:spacing w:line="240" w:lineRule="auto"/>
        <w:rPr>
          <w:rFonts w:ascii="Arial" w:hAnsi="Arial"/>
        </w:rPr>
      </w:pPr>
      <w:r>
        <w:rPr>
          <w:rFonts w:ascii="Arial" w:hAnsi="Arial"/>
        </w:rPr>
        <w:t>Changing Countries</w:t>
      </w:r>
    </w:p>
    <w:p w14:paraId="02084D69" w14:textId="77777777" w:rsidR="006E1925" w:rsidRDefault="006E1925" w:rsidP="006E1925">
      <w:pPr>
        <w:pStyle w:val="Gill2Numbered"/>
        <w:spacing w:line="240" w:lineRule="auto"/>
        <w:rPr>
          <w:rFonts w:ascii="Arial" w:hAnsi="Arial"/>
        </w:rPr>
      </w:pPr>
      <w:r>
        <w:rPr>
          <w:rFonts w:ascii="Arial" w:hAnsi="Arial"/>
        </w:rPr>
        <w:t>Athletes who have represented their countries internationally </w:t>
      </w:r>
    </w:p>
    <w:p w14:paraId="138E7403" w14:textId="77777777" w:rsidR="006E1925" w:rsidRDefault="006E1925" w:rsidP="006E1925">
      <w:pPr>
        <w:ind w:left="567"/>
        <w:rPr>
          <w:rFonts w:ascii="Arial" w:hAnsi="Arial" w:cs="Arial"/>
          <w:sz w:val="24"/>
          <w:szCs w:val="24"/>
          <w:lang w:val="en-GB"/>
        </w:rPr>
      </w:pPr>
      <w:r>
        <w:rPr>
          <w:rFonts w:ascii="Arial" w:hAnsi="Arial" w:cs="Arial"/>
          <w:sz w:val="24"/>
          <w:szCs w:val="24"/>
          <w:lang w:val="en-GB"/>
        </w:rPr>
        <w:t>An athlete who has competed in a World or Confederation titled event (either as a Team Member or Individually Qualified Athlete) representing one National Federation may not represent another National Federation unless</w:t>
      </w:r>
    </w:p>
    <w:p w14:paraId="5B0559C7" w14:textId="77777777" w:rsidR="006E1925" w:rsidRDefault="006E1925" w:rsidP="006E1925">
      <w:pPr>
        <w:numPr>
          <w:ilvl w:val="0"/>
          <w:numId w:val="4"/>
        </w:numPr>
        <w:ind w:left="1276" w:hanging="284"/>
        <w:rPr>
          <w:rFonts w:ascii="Arial" w:hAnsi="Arial" w:cs="Arial"/>
          <w:sz w:val="24"/>
          <w:szCs w:val="24"/>
          <w:lang w:val="en-GB"/>
        </w:rPr>
      </w:pPr>
      <w:r>
        <w:rPr>
          <w:rFonts w:ascii="Arial" w:hAnsi="Arial" w:cs="Arial"/>
          <w:sz w:val="24"/>
          <w:szCs w:val="24"/>
          <w:lang w:val="en-GB"/>
        </w:rPr>
        <w:t>He is designated as a resident in the country of that Federation and has shown proof of that residency to the new Federation.</w:t>
      </w:r>
    </w:p>
    <w:p w14:paraId="77520B18" w14:textId="77777777" w:rsidR="006E1925" w:rsidRDefault="006E1925" w:rsidP="006E1925">
      <w:pPr>
        <w:numPr>
          <w:ilvl w:val="0"/>
          <w:numId w:val="4"/>
        </w:numPr>
        <w:ind w:left="1276" w:hanging="284"/>
        <w:rPr>
          <w:rFonts w:ascii="Arial" w:hAnsi="Arial" w:cs="Arial"/>
          <w:sz w:val="24"/>
          <w:szCs w:val="24"/>
          <w:lang w:val="en-GB"/>
        </w:rPr>
      </w:pPr>
      <w:r>
        <w:rPr>
          <w:rFonts w:ascii="Arial" w:hAnsi="Arial" w:cs="Arial"/>
          <w:sz w:val="24"/>
          <w:szCs w:val="24"/>
          <w:lang w:val="en-GB"/>
        </w:rPr>
        <w:t>He is a member of his new Federation.</w:t>
      </w:r>
    </w:p>
    <w:p w14:paraId="218095D3" w14:textId="77777777" w:rsidR="006E1925" w:rsidRDefault="006E1925" w:rsidP="006E1925">
      <w:pPr>
        <w:numPr>
          <w:ilvl w:val="0"/>
          <w:numId w:val="4"/>
        </w:numPr>
        <w:ind w:left="1276" w:hanging="284"/>
        <w:rPr>
          <w:rFonts w:ascii="Arial" w:hAnsi="Arial" w:cs="Arial"/>
          <w:sz w:val="24"/>
          <w:szCs w:val="24"/>
          <w:lang w:val="en-GB"/>
        </w:rPr>
      </w:pPr>
      <w:r>
        <w:rPr>
          <w:rFonts w:ascii="Arial" w:hAnsi="Arial" w:cs="Arial"/>
          <w:sz w:val="24"/>
          <w:szCs w:val="24"/>
          <w:lang w:val="en-GB"/>
        </w:rPr>
        <w:t xml:space="preserve">He gives notice by letter sent by email to the President and Secretary General of the IWWF, the President and Secretary General of his Confederation, the President of the National Federation whom he has represented and his proposed new Federation.  All of these individuals shall, within 30 days, acknowledge receipt of such notice to the athlete and copy those individuals named above. </w:t>
      </w:r>
    </w:p>
    <w:p w14:paraId="5D008E1A" w14:textId="77777777" w:rsidR="006E1925" w:rsidRDefault="006E1925" w:rsidP="006E1925">
      <w:pPr>
        <w:pStyle w:val="ColorfulList-Accent11"/>
        <w:ind w:left="567"/>
        <w:rPr>
          <w:rFonts w:ascii="Arial" w:hAnsi="Arial" w:cs="Arial"/>
        </w:rPr>
      </w:pPr>
    </w:p>
    <w:p w14:paraId="79585C1A" w14:textId="77777777" w:rsidR="006E1925" w:rsidRDefault="006E1925" w:rsidP="006E1925">
      <w:pPr>
        <w:spacing w:after="200" w:line="276" w:lineRule="auto"/>
        <w:rPr>
          <w:rFonts w:ascii="Arial" w:eastAsia="Calibri" w:hAnsi="Arial" w:cs="Arial"/>
          <w:lang w:val="en-GB" w:eastAsia="en-US"/>
        </w:rPr>
      </w:pPr>
      <w:r>
        <w:rPr>
          <w:rFonts w:ascii="Arial" w:hAnsi="Arial" w:cs="Arial"/>
          <w:lang w:val="en-GB"/>
        </w:rPr>
        <w:br w:type="page"/>
      </w:r>
    </w:p>
    <w:p w14:paraId="4DD2376C" w14:textId="77777777" w:rsidR="006E1925" w:rsidRDefault="006E1925" w:rsidP="006E1925">
      <w:pPr>
        <w:pStyle w:val="ColorfulList-Accent11"/>
        <w:ind w:left="567"/>
        <w:rPr>
          <w:rFonts w:ascii="Arial" w:hAnsi="Arial" w:cs="Arial"/>
        </w:rPr>
      </w:pPr>
    </w:p>
    <w:p w14:paraId="14A50C52" w14:textId="77777777" w:rsidR="006E1925" w:rsidRDefault="006E1925" w:rsidP="006E1925">
      <w:pPr>
        <w:pStyle w:val="Gill2Numbered"/>
        <w:numPr>
          <w:ilvl w:val="2"/>
          <w:numId w:val="1"/>
        </w:numPr>
        <w:spacing w:line="240" w:lineRule="auto"/>
        <w:rPr>
          <w:rFonts w:ascii="Arial" w:hAnsi="Arial"/>
        </w:rPr>
      </w:pPr>
      <w:r>
        <w:rPr>
          <w:rFonts w:ascii="Arial" w:hAnsi="Arial"/>
        </w:rPr>
        <w:t xml:space="preserve">Responses required  </w:t>
      </w:r>
    </w:p>
    <w:p w14:paraId="1AD6505A" w14:textId="77777777" w:rsidR="006E1925" w:rsidRDefault="006E1925" w:rsidP="006E1925">
      <w:pPr>
        <w:numPr>
          <w:ilvl w:val="0"/>
          <w:numId w:val="5"/>
        </w:numPr>
        <w:ind w:left="1276" w:hanging="283"/>
        <w:rPr>
          <w:rFonts w:ascii="Arial" w:hAnsi="Arial" w:cs="Arial"/>
          <w:sz w:val="24"/>
          <w:szCs w:val="24"/>
          <w:lang w:val="en-GB"/>
        </w:rPr>
      </w:pPr>
      <w:r>
        <w:rPr>
          <w:rFonts w:ascii="Arial" w:hAnsi="Arial" w:cs="Arial"/>
          <w:sz w:val="24"/>
          <w:szCs w:val="24"/>
          <w:lang w:val="en-GB"/>
        </w:rPr>
        <w:t xml:space="preserve">The new National Federation must confirm that the athlete is a resident in that country and has shown proof of that residency (see “a” above) and confirms it accepts the athlete into its Federation.  </w:t>
      </w:r>
    </w:p>
    <w:p w14:paraId="2AD546C4" w14:textId="77777777" w:rsidR="006E1925" w:rsidRDefault="006E1925" w:rsidP="006E1925">
      <w:pPr>
        <w:numPr>
          <w:ilvl w:val="0"/>
          <w:numId w:val="5"/>
        </w:numPr>
        <w:ind w:left="1276" w:hanging="284"/>
        <w:rPr>
          <w:rFonts w:ascii="Arial" w:hAnsi="Arial" w:cs="Arial"/>
          <w:sz w:val="24"/>
          <w:szCs w:val="24"/>
          <w:lang w:val="en-GB"/>
        </w:rPr>
      </w:pPr>
      <w:r>
        <w:rPr>
          <w:rFonts w:ascii="Arial" w:hAnsi="Arial" w:cs="Arial"/>
          <w:sz w:val="24"/>
          <w:szCs w:val="24"/>
          <w:lang w:val="en-GB"/>
        </w:rPr>
        <w:t xml:space="preserve">Such proof must be presented to the IWWF Secretary General within the 30 day timeframe.  </w:t>
      </w:r>
    </w:p>
    <w:p w14:paraId="53089E46" w14:textId="77777777" w:rsidR="006E1925" w:rsidRDefault="006E1925" w:rsidP="006E1925">
      <w:pPr>
        <w:numPr>
          <w:ilvl w:val="0"/>
          <w:numId w:val="5"/>
        </w:numPr>
        <w:ind w:left="1276" w:hanging="284"/>
        <w:rPr>
          <w:rFonts w:ascii="Arial" w:hAnsi="Arial" w:cs="Arial"/>
          <w:sz w:val="24"/>
          <w:szCs w:val="24"/>
          <w:lang w:val="en-GB"/>
        </w:rPr>
      </w:pPr>
      <w:r>
        <w:rPr>
          <w:rFonts w:ascii="Arial" w:hAnsi="Arial" w:cs="Arial"/>
          <w:sz w:val="24"/>
          <w:szCs w:val="24"/>
          <w:lang w:val="en-GB"/>
        </w:rPr>
        <w:t xml:space="preserve">The National Federation already represented must respond within 30 days advising if it approves the change of Nationality or not.  </w:t>
      </w:r>
    </w:p>
    <w:p w14:paraId="0CACD1CD" w14:textId="77777777" w:rsidR="006E1925" w:rsidRDefault="006E1925" w:rsidP="006E1925">
      <w:pPr>
        <w:ind w:left="1276"/>
        <w:rPr>
          <w:rFonts w:ascii="Arial" w:hAnsi="Arial" w:cs="Arial"/>
          <w:lang w:val="en-GB"/>
        </w:rPr>
      </w:pPr>
    </w:p>
    <w:p w14:paraId="5CF96E4D" w14:textId="77777777" w:rsidR="006E1925" w:rsidRDefault="006E1925" w:rsidP="006E1925">
      <w:pPr>
        <w:pStyle w:val="Gill2Numbered"/>
        <w:numPr>
          <w:ilvl w:val="2"/>
          <w:numId w:val="1"/>
        </w:numPr>
        <w:spacing w:line="240" w:lineRule="auto"/>
        <w:rPr>
          <w:rFonts w:ascii="Arial" w:hAnsi="Arial"/>
        </w:rPr>
      </w:pPr>
      <w:r>
        <w:rPr>
          <w:rFonts w:ascii="Arial" w:hAnsi="Arial"/>
        </w:rPr>
        <w:t xml:space="preserve">Outcomes </w:t>
      </w:r>
    </w:p>
    <w:p w14:paraId="68096F17" w14:textId="77777777" w:rsidR="006E1925" w:rsidRDefault="006E1925" w:rsidP="006E1925">
      <w:pPr>
        <w:pStyle w:val="ColorfulList-Accent11"/>
        <w:ind w:left="1304"/>
        <w:rPr>
          <w:rFonts w:ascii="Arial" w:hAnsi="Arial" w:cs="Arial"/>
          <w:sz w:val="24"/>
          <w:szCs w:val="24"/>
        </w:rPr>
      </w:pPr>
      <w:r>
        <w:rPr>
          <w:rFonts w:ascii="Arial" w:hAnsi="Arial" w:cs="Arial"/>
          <w:sz w:val="24"/>
          <w:szCs w:val="24"/>
        </w:rPr>
        <w:t xml:space="preserve">Should the </w:t>
      </w:r>
      <w:r>
        <w:rPr>
          <w:rFonts w:ascii="Arial" w:hAnsi="Arial" w:cs="Arial"/>
          <w:b/>
          <w:sz w:val="24"/>
          <w:szCs w:val="24"/>
        </w:rPr>
        <w:t>National Federation already represented give its approval f</w:t>
      </w:r>
      <w:r>
        <w:rPr>
          <w:rFonts w:ascii="Arial" w:hAnsi="Arial" w:cs="Arial"/>
          <w:sz w:val="24"/>
          <w:szCs w:val="24"/>
        </w:rPr>
        <w:t xml:space="preserve">or the change, a period of </w:t>
      </w:r>
      <w:r>
        <w:rPr>
          <w:rFonts w:ascii="Arial" w:hAnsi="Arial" w:cs="Arial"/>
          <w:sz w:val="24"/>
          <w:szCs w:val="24"/>
          <w:u w:val="single"/>
        </w:rPr>
        <w:t>ineligibility of 12 months will be applied</w:t>
      </w:r>
      <w:r>
        <w:rPr>
          <w:rFonts w:ascii="Arial" w:hAnsi="Arial" w:cs="Arial"/>
          <w:sz w:val="24"/>
          <w:szCs w:val="24"/>
        </w:rPr>
        <w:t>:</w:t>
      </w:r>
    </w:p>
    <w:p w14:paraId="4CF7AD81" w14:textId="77777777" w:rsidR="006E1925" w:rsidRDefault="006E1925" w:rsidP="006E1925">
      <w:pPr>
        <w:pStyle w:val="ColorfulList-Accent11"/>
        <w:rPr>
          <w:rFonts w:ascii="Arial" w:hAnsi="Arial" w:cs="Arial"/>
          <w:sz w:val="24"/>
          <w:szCs w:val="24"/>
        </w:rPr>
      </w:pPr>
    </w:p>
    <w:p w14:paraId="54C81A22" w14:textId="77777777" w:rsidR="006E1925" w:rsidRDefault="006E1925" w:rsidP="006E1925">
      <w:pPr>
        <w:pStyle w:val="ColorfulList-Accent11"/>
        <w:numPr>
          <w:ilvl w:val="0"/>
          <w:numId w:val="6"/>
        </w:numPr>
        <w:ind w:left="1701" w:hanging="284"/>
        <w:rPr>
          <w:rFonts w:ascii="Arial" w:hAnsi="Arial" w:cs="Arial"/>
          <w:sz w:val="24"/>
          <w:szCs w:val="24"/>
        </w:rPr>
      </w:pPr>
      <w:r>
        <w:rPr>
          <w:rFonts w:ascii="Arial" w:hAnsi="Arial" w:cs="Arial"/>
          <w:sz w:val="24"/>
          <w:szCs w:val="24"/>
        </w:rPr>
        <w:t xml:space="preserve">The period of ineligibility will commence from the date of the athlete’s written request to change.   </w:t>
      </w:r>
    </w:p>
    <w:p w14:paraId="1B9F7640" w14:textId="77777777" w:rsidR="006E1925" w:rsidRDefault="006E1925" w:rsidP="006E1925">
      <w:pPr>
        <w:pStyle w:val="ColorfulList-Accent11"/>
        <w:numPr>
          <w:ilvl w:val="0"/>
          <w:numId w:val="6"/>
        </w:numPr>
        <w:ind w:left="1701" w:hanging="284"/>
        <w:rPr>
          <w:rFonts w:ascii="Arial" w:hAnsi="Arial" w:cs="Arial"/>
          <w:sz w:val="24"/>
          <w:szCs w:val="24"/>
        </w:rPr>
      </w:pPr>
      <w:r>
        <w:rPr>
          <w:rFonts w:ascii="Arial" w:hAnsi="Arial" w:cs="Arial"/>
          <w:sz w:val="24"/>
          <w:szCs w:val="24"/>
        </w:rPr>
        <w:t>The athlete will not be allowed to compete in World or Confederation Titled events during this 12-month period.</w:t>
      </w:r>
    </w:p>
    <w:p w14:paraId="4F883E4E" w14:textId="77777777" w:rsidR="006E1925" w:rsidRDefault="006E1925" w:rsidP="006E1925">
      <w:pPr>
        <w:pStyle w:val="ColorfulList-Accent11"/>
        <w:numPr>
          <w:ilvl w:val="0"/>
          <w:numId w:val="6"/>
        </w:numPr>
        <w:ind w:left="1701" w:hanging="284"/>
        <w:rPr>
          <w:rFonts w:ascii="Arial" w:hAnsi="Arial" w:cs="Arial"/>
          <w:sz w:val="24"/>
          <w:szCs w:val="24"/>
        </w:rPr>
      </w:pPr>
      <w:r>
        <w:rPr>
          <w:rFonts w:ascii="Arial" w:hAnsi="Arial" w:cs="Arial"/>
          <w:sz w:val="24"/>
          <w:szCs w:val="24"/>
        </w:rPr>
        <w:t xml:space="preserve">The athlete may, however, compete in International Competitions under the IWWF flag during the period of ineligibility.  </w:t>
      </w:r>
    </w:p>
    <w:p w14:paraId="38CB13FF" w14:textId="77777777" w:rsidR="006E1925" w:rsidRDefault="006E1925" w:rsidP="006E1925">
      <w:pPr>
        <w:pStyle w:val="ColorfulList-Accent11"/>
        <w:ind w:left="1440"/>
        <w:rPr>
          <w:rFonts w:ascii="Arial" w:hAnsi="Arial" w:cs="Arial"/>
          <w:sz w:val="24"/>
          <w:szCs w:val="24"/>
        </w:rPr>
      </w:pPr>
    </w:p>
    <w:p w14:paraId="61CAF96C" w14:textId="77777777" w:rsidR="006E1925" w:rsidRDefault="006E1925" w:rsidP="006E1925">
      <w:pPr>
        <w:pStyle w:val="ColorfulList-Accent11"/>
        <w:ind w:left="1440"/>
        <w:rPr>
          <w:rFonts w:ascii="Arial" w:hAnsi="Arial" w:cs="Arial"/>
          <w:sz w:val="24"/>
          <w:szCs w:val="24"/>
        </w:rPr>
      </w:pPr>
      <w:r>
        <w:rPr>
          <w:rFonts w:ascii="Arial" w:hAnsi="Arial" w:cs="Arial"/>
          <w:sz w:val="24"/>
          <w:szCs w:val="24"/>
        </w:rPr>
        <w:t xml:space="preserve">Should the </w:t>
      </w:r>
      <w:r>
        <w:rPr>
          <w:rFonts w:ascii="Arial" w:hAnsi="Arial" w:cs="Arial"/>
          <w:b/>
          <w:sz w:val="24"/>
          <w:szCs w:val="24"/>
        </w:rPr>
        <w:t>National Federation already represented object</w:t>
      </w:r>
      <w:r>
        <w:rPr>
          <w:rFonts w:ascii="Arial" w:hAnsi="Arial" w:cs="Arial"/>
          <w:sz w:val="24"/>
          <w:szCs w:val="24"/>
        </w:rPr>
        <w:t>, its President or other designated official must, within 30 days from the date of the athlete’s written request to change, notify by email the President and Secretary General of the IWWF, the President and Secretary General of his Confederation, the President of the new National Federation and the competitor, all of whom shall acknowledge receipt.</w:t>
      </w:r>
    </w:p>
    <w:p w14:paraId="42CF91A1" w14:textId="77777777" w:rsidR="006E1925" w:rsidRDefault="006E1925" w:rsidP="006E1925">
      <w:pPr>
        <w:pStyle w:val="ColorfulList-Accent11"/>
        <w:ind w:left="1440"/>
        <w:rPr>
          <w:rFonts w:ascii="Arial" w:hAnsi="Arial" w:cs="Arial"/>
          <w:sz w:val="24"/>
          <w:szCs w:val="24"/>
        </w:rPr>
      </w:pPr>
      <w:r>
        <w:rPr>
          <w:rFonts w:ascii="Arial" w:hAnsi="Arial" w:cs="Arial"/>
          <w:sz w:val="24"/>
          <w:szCs w:val="24"/>
        </w:rPr>
        <w:t>In such circumstances, the athlete will be ineligible to compete for the new Federation for a period of 24 months from the date of the athlete’s original letter:</w:t>
      </w:r>
    </w:p>
    <w:p w14:paraId="3012AED2" w14:textId="77777777" w:rsidR="006E1925" w:rsidRDefault="006E1925" w:rsidP="006E1925">
      <w:pPr>
        <w:pStyle w:val="ColorfulList-Accent11"/>
        <w:ind w:left="1440"/>
        <w:rPr>
          <w:rFonts w:ascii="Arial" w:hAnsi="Arial" w:cs="Arial"/>
          <w:sz w:val="24"/>
          <w:szCs w:val="24"/>
        </w:rPr>
      </w:pPr>
    </w:p>
    <w:p w14:paraId="57C98641" w14:textId="77777777" w:rsidR="006E1925" w:rsidRDefault="006E1925" w:rsidP="006E1925">
      <w:pPr>
        <w:numPr>
          <w:ilvl w:val="0"/>
          <w:numId w:val="7"/>
        </w:numPr>
        <w:ind w:left="1701" w:hanging="283"/>
        <w:contextualSpacing/>
        <w:rPr>
          <w:rFonts w:ascii="Arial" w:hAnsi="Arial" w:cs="Arial"/>
          <w:sz w:val="24"/>
          <w:szCs w:val="24"/>
          <w:lang w:val="en-GB"/>
        </w:rPr>
      </w:pPr>
      <w:r>
        <w:rPr>
          <w:rFonts w:ascii="Arial" w:hAnsi="Arial" w:cs="Arial"/>
          <w:sz w:val="24"/>
          <w:szCs w:val="24"/>
          <w:lang w:val="en-GB"/>
        </w:rPr>
        <w:t xml:space="preserve">The period of ineligibility will commence from the date of the athlete’s written request to change.   </w:t>
      </w:r>
    </w:p>
    <w:p w14:paraId="69304EE4" w14:textId="77777777" w:rsidR="006E1925" w:rsidRDefault="006E1925" w:rsidP="006E1925">
      <w:pPr>
        <w:numPr>
          <w:ilvl w:val="0"/>
          <w:numId w:val="7"/>
        </w:numPr>
        <w:ind w:left="1701" w:hanging="284"/>
        <w:contextualSpacing/>
        <w:rPr>
          <w:rFonts w:ascii="Arial" w:hAnsi="Arial" w:cs="Arial"/>
          <w:sz w:val="24"/>
          <w:szCs w:val="24"/>
          <w:lang w:val="en-GB"/>
        </w:rPr>
      </w:pPr>
      <w:r>
        <w:rPr>
          <w:rFonts w:ascii="Arial" w:hAnsi="Arial" w:cs="Arial"/>
          <w:sz w:val="24"/>
          <w:szCs w:val="24"/>
          <w:lang w:val="en-GB"/>
        </w:rPr>
        <w:t xml:space="preserve">The athlete will not be allowed to compete in World or Confederation Titled events during this 24-month period. The athlete may, however, compete in International Competitions under the IWWF flag during the period of ineligibility.  </w:t>
      </w:r>
    </w:p>
    <w:p w14:paraId="7D4F7484" w14:textId="77777777" w:rsidR="006E1925" w:rsidRDefault="006E1925" w:rsidP="006E1925">
      <w:pPr>
        <w:ind w:left="993" w:hanging="426"/>
        <w:rPr>
          <w:rFonts w:ascii="Arial" w:hAnsi="Arial" w:cs="Arial"/>
          <w:lang w:val="en-GB"/>
        </w:rPr>
      </w:pPr>
    </w:p>
    <w:p w14:paraId="6C35D72C" w14:textId="77777777" w:rsidR="006E1925" w:rsidRDefault="006E1925" w:rsidP="006E1925">
      <w:pPr>
        <w:pStyle w:val="Gill2Numbered"/>
        <w:spacing w:line="240" w:lineRule="auto"/>
        <w:rPr>
          <w:rFonts w:ascii="Arial" w:hAnsi="Arial"/>
        </w:rPr>
      </w:pPr>
      <w:r>
        <w:rPr>
          <w:rFonts w:ascii="Arial" w:hAnsi="Arial"/>
        </w:rPr>
        <w:t>Athletes who have not represented their countries internationally </w:t>
      </w:r>
    </w:p>
    <w:p w14:paraId="688CB07D" w14:textId="77777777" w:rsidR="006E1925" w:rsidRDefault="006E1925" w:rsidP="006E1925">
      <w:pPr>
        <w:ind w:left="567"/>
        <w:rPr>
          <w:rFonts w:ascii="Arial" w:hAnsi="Arial" w:cs="Arial"/>
          <w:sz w:val="24"/>
          <w:szCs w:val="24"/>
          <w:lang w:val="en-GB"/>
        </w:rPr>
      </w:pPr>
      <w:r>
        <w:rPr>
          <w:rFonts w:ascii="Arial" w:hAnsi="Arial" w:cs="Arial"/>
          <w:sz w:val="24"/>
          <w:szCs w:val="24"/>
          <w:lang w:val="en-GB"/>
        </w:rPr>
        <w:t xml:space="preserve">In cases where an athlete moves to another country and has not represented his former country (either as a Team Member or as an Individually Qualified Athlete) at World or Confederation Titled Events, he may immediately, after receiving citizenship (official nationality), represent his new country.   </w:t>
      </w:r>
    </w:p>
    <w:p w14:paraId="785B8ED6" w14:textId="77777777" w:rsidR="006E1925" w:rsidRDefault="006E1925" w:rsidP="006E1925">
      <w:pPr>
        <w:ind w:left="567"/>
        <w:rPr>
          <w:rFonts w:ascii="Arial" w:hAnsi="Arial" w:cs="Arial"/>
          <w:sz w:val="24"/>
          <w:szCs w:val="24"/>
          <w:lang w:val="en-GB"/>
        </w:rPr>
      </w:pPr>
      <w:r>
        <w:rPr>
          <w:rFonts w:ascii="Arial" w:hAnsi="Arial" w:cs="Arial"/>
          <w:sz w:val="24"/>
          <w:szCs w:val="24"/>
          <w:lang w:val="en-GB"/>
        </w:rPr>
        <w:t xml:space="preserve">The athlete must notify the IWWF President and Secretary General of this change of nationality so that the athlete data is updated accordingly in the IWWF Athlete Database.  </w:t>
      </w:r>
    </w:p>
    <w:p w14:paraId="6B83A95E" w14:textId="77777777" w:rsidR="006E1925" w:rsidRDefault="006E1925" w:rsidP="006E1925">
      <w:pPr>
        <w:rPr>
          <w:rFonts w:ascii="Arial" w:hAnsi="Arial" w:cs="Arial"/>
          <w:lang w:val="en-GB"/>
        </w:rPr>
      </w:pPr>
    </w:p>
    <w:p w14:paraId="35055E48" w14:textId="77777777" w:rsidR="006E1925" w:rsidRDefault="006E1925" w:rsidP="006E1925">
      <w:pPr>
        <w:spacing w:after="200" w:line="276" w:lineRule="auto"/>
        <w:rPr>
          <w:rFonts w:ascii="Arial" w:hAnsi="Arial" w:cs="Arial"/>
          <w:lang w:val="en-GB"/>
        </w:rPr>
      </w:pPr>
      <w:r>
        <w:rPr>
          <w:rFonts w:ascii="Arial" w:hAnsi="Arial" w:cs="Arial"/>
          <w:lang w:val="en-GB"/>
        </w:rPr>
        <w:br w:type="page"/>
      </w:r>
    </w:p>
    <w:p w14:paraId="29FEAF9F" w14:textId="77777777" w:rsidR="006E1925" w:rsidRDefault="006E1925" w:rsidP="006E1925">
      <w:pPr>
        <w:rPr>
          <w:rFonts w:ascii="Arial" w:hAnsi="Arial" w:cs="Arial"/>
          <w:lang w:val="en-GB"/>
        </w:rPr>
      </w:pPr>
    </w:p>
    <w:p w14:paraId="2AA43AD5" w14:textId="77777777" w:rsidR="006E1925" w:rsidRDefault="006E1925" w:rsidP="006E1925">
      <w:pPr>
        <w:pStyle w:val="Gill2Numbered"/>
        <w:spacing w:line="240" w:lineRule="auto"/>
        <w:rPr>
          <w:rFonts w:ascii="Arial" w:hAnsi="Arial"/>
        </w:rPr>
      </w:pPr>
      <w:r>
        <w:rPr>
          <w:rFonts w:ascii="Arial" w:hAnsi="Arial"/>
        </w:rPr>
        <w:t>Dual Nationality </w:t>
      </w:r>
    </w:p>
    <w:p w14:paraId="7971CF92" w14:textId="77777777" w:rsidR="006E1925" w:rsidRDefault="006E1925" w:rsidP="006E1925">
      <w:pPr>
        <w:ind w:left="567"/>
        <w:rPr>
          <w:rFonts w:ascii="Arial" w:hAnsi="Arial" w:cs="Arial"/>
          <w:sz w:val="24"/>
          <w:szCs w:val="24"/>
          <w:lang w:val="en-GB"/>
        </w:rPr>
      </w:pPr>
      <w:r>
        <w:rPr>
          <w:rFonts w:ascii="Arial" w:hAnsi="Arial" w:cs="Arial"/>
          <w:sz w:val="24"/>
          <w:szCs w:val="24"/>
          <w:lang w:val="en-GB"/>
        </w:rPr>
        <w:t>If an athlete has dual nationality, he may choose which country he wishes to represent and must be a member of that Federation.  But, having represented that country, he cannot also, except as provided for in paragraph 2.1 above, represent the other country in question.</w:t>
      </w:r>
    </w:p>
    <w:p w14:paraId="1E351E36" w14:textId="77777777" w:rsidR="006E1925" w:rsidRDefault="006E1925" w:rsidP="006E1925">
      <w:pPr>
        <w:rPr>
          <w:rFonts w:ascii="Arial" w:hAnsi="Arial" w:cs="Arial"/>
          <w:lang w:val="en-GB"/>
        </w:rPr>
      </w:pPr>
    </w:p>
    <w:p w14:paraId="76D4AEFE" w14:textId="77777777" w:rsidR="006E1925" w:rsidRDefault="006E1925" w:rsidP="006E1925">
      <w:pPr>
        <w:pStyle w:val="Gillnumbered"/>
        <w:spacing w:line="240" w:lineRule="auto"/>
        <w:rPr>
          <w:rFonts w:ascii="Arial" w:hAnsi="Arial"/>
        </w:rPr>
      </w:pPr>
      <w:r>
        <w:rPr>
          <w:rFonts w:ascii="Arial" w:hAnsi="Arial"/>
        </w:rPr>
        <w:t>IWWF Athlete Database</w:t>
      </w:r>
    </w:p>
    <w:p w14:paraId="584A3B03" w14:textId="77777777" w:rsidR="006E1925" w:rsidRDefault="006E1925" w:rsidP="006E1925">
      <w:pPr>
        <w:rPr>
          <w:rFonts w:ascii="Arial" w:hAnsi="Arial" w:cs="Arial"/>
          <w:sz w:val="24"/>
          <w:szCs w:val="24"/>
          <w:lang w:val="en-GB"/>
        </w:rPr>
      </w:pPr>
      <w:r>
        <w:rPr>
          <w:rFonts w:ascii="Arial" w:hAnsi="Arial" w:cs="Arial"/>
          <w:sz w:val="24"/>
          <w:szCs w:val="24"/>
          <w:lang w:val="en-GB"/>
        </w:rPr>
        <w:t xml:space="preserve">The IWWF maintains a database of all competitive athletes throughout the world.  Once an athlete has requested to change his country of representation and the period of ineligibility is known, the national flag of the athlete will be changed to the flag of the IWWF.  This flag will be used in all competitions and rankings lists during the period of ineligibility.   As soon as the athlete is eligible to represent his new country, the IWWF flag will be removed, and the flag of the new country substituted.  </w:t>
      </w:r>
    </w:p>
    <w:p w14:paraId="32C6BBEE" w14:textId="77777777" w:rsidR="006E1925" w:rsidRDefault="006E1925" w:rsidP="006E1925">
      <w:pPr>
        <w:rPr>
          <w:rFonts w:ascii="Arial" w:hAnsi="Arial" w:cs="Arial"/>
          <w:lang w:val="en-GB"/>
        </w:rPr>
      </w:pPr>
    </w:p>
    <w:p w14:paraId="0D246B23" w14:textId="77777777" w:rsidR="006E1925" w:rsidRDefault="006E1925" w:rsidP="006E1925">
      <w:pPr>
        <w:pStyle w:val="Gillnumbered"/>
        <w:spacing w:line="240" w:lineRule="auto"/>
        <w:rPr>
          <w:rFonts w:ascii="Arial" w:hAnsi="Arial"/>
        </w:rPr>
      </w:pPr>
      <w:r>
        <w:rPr>
          <w:rFonts w:ascii="Arial" w:hAnsi="Arial"/>
        </w:rPr>
        <w:t>Consequences of changing national representation</w:t>
      </w:r>
    </w:p>
    <w:p w14:paraId="492ED0BE" w14:textId="77777777" w:rsidR="006E1925" w:rsidRDefault="006E1925" w:rsidP="006E1925">
      <w:pPr>
        <w:rPr>
          <w:rFonts w:ascii="Arial" w:hAnsi="Arial" w:cs="Arial"/>
          <w:sz w:val="24"/>
          <w:szCs w:val="24"/>
          <w:lang w:val="en-GB"/>
        </w:rPr>
      </w:pPr>
      <w:r>
        <w:rPr>
          <w:rFonts w:ascii="Arial" w:hAnsi="Arial" w:cs="Arial"/>
          <w:sz w:val="24"/>
          <w:szCs w:val="24"/>
          <w:lang w:val="en-GB"/>
        </w:rPr>
        <w:t xml:space="preserve">Athletes are reminded that, if they have received financial support from their original Federation or Government, there could be financial repercussions if they have signed a contract that stipulates that the financial support, or a part thereof, must be refunded before they change federations.   </w:t>
      </w:r>
    </w:p>
    <w:p w14:paraId="240AD740" w14:textId="77777777" w:rsidR="006E1925" w:rsidRDefault="006E1925" w:rsidP="006E1925">
      <w:pPr>
        <w:rPr>
          <w:rFonts w:ascii="Arial" w:hAnsi="Arial" w:cs="Arial"/>
          <w:sz w:val="24"/>
          <w:szCs w:val="24"/>
          <w:lang w:val="en-GB"/>
        </w:rPr>
      </w:pPr>
    </w:p>
    <w:p w14:paraId="4EF07E00" w14:textId="77777777" w:rsidR="006E1925" w:rsidRDefault="006E1925" w:rsidP="006E1925">
      <w:pPr>
        <w:pStyle w:val="NoSpacing"/>
        <w:rPr>
          <w:b/>
          <w:sz w:val="32"/>
          <w:szCs w:val="32"/>
          <w:u w:val="single"/>
        </w:rPr>
      </w:pPr>
      <w:r>
        <w:rPr>
          <w:b/>
          <w:sz w:val="32"/>
          <w:szCs w:val="32"/>
          <w:u w:val="single"/>
        </w:rPr>
        <w:t>Addendum to the Rules of Eligibility for EC and E&amp;A Titled Events</w:t>
      </w:r>
    </w:p>
    <w:p w14:paraId="7B1EB856" w14:textId="77777777" w:rsidR="006E1925" w:rsidRDefault="006E1925" w:rsidP="006E1925">
      <w:pPr>
        <w:pStyle w:val="NoSpacing"/>
        <w:rPr>
          <w:b/>
          <w:bCs/>
          <w:i/>
          <w:iCs/>
          <w:szCs w:val="24"/>
        </w:rPr>
      </w:pPr>
      <w:r>
        <w:rPr>
          <w:b/>
          <w:bCs/>
          <w:i/>
          <w:iCs/>
          <w:szCs w:val="24"/>
        </w:rPr>
        <w:t>This addendum only applies to athletes.</w:t>
      </w:r>
    </w:p>
    <w:p w14:paraId="6492C27C" w14:textId="77777777" w:rsidR="006E1925" w:rsidRDefault="006E1925" w:rsidP="006E1925">
      <w:pPr>
        <w:pStyle w:val="NoSpacing"/>
        <w:rPr>
          <w:sz w:val="20"/>
        </w:rPr>
      </w:pPr>
    </w:p>
    <w:p w14:paraId="6D3C0A00" w14:textId="77777777" w:rsidR="006E1925" w:rsidRDefault="006E1925" w:rsidP="006E1925">
      <w:pPr>
        <w:pStyle w:val="NoSpacing"/>
        <w:rPr>
          <w:rStyle w:val="SubtleEmphasis"/>
          <w:rFonts w:cstheme="minorHAnsi"/>
          <w:b/>
          <w:bCs/>
          <w:sz w:val="28"/>
          <w:szCs w:val="28"/>
        </w:rPr>
      </w:pPr>
      <w:r>
        <w:rPr>
          <w:rStyle w:val="SubtleEmphasis"/>
          <w:rFonts w:cstheme="minorHAnsi"/>
          <w:b/>
          <w:bCs/>
          <w:sz w:val="28"/>
          <w:szCs w:val="28"/>
        </w:rPr>
        <w:t>Countries  without  a  proper  federation</w:t>
      </w:r>
    </w:p>
    <w:p w14:paraId="3358A4FA" w14:textId="77777777" w:rsidR="006E1925" w:rsidRDefault="006E1925" w:rsidP="006E1925">
      <w:pPr>
        <w:pStyle w:val="NoSpacing"/>
        <w:rPr>
          <w:sz w:val="22"/>
        </w:rPr>
      </w:pPr>
      <w:r>
        <w:t>This addendum solves the issues of active competitors whose Federations are either not affiliated or do not exist at all (non-full member or associated federations).</w:t>
      </w:r>
    </w:p>
    <w:p w14:paraId="6ABDD1C6" w14:textId="77777777" w:rsidR="006E1925" w:rsidRDefault="006E1925" w:rsidP="006E1925">
      <w:pPr>
        <w:pStyle w:val="NoSpacing"/>
      </w:pPr>
    </w:p>
    <w:p w14:paraId="0F2599A9" w14:textId="77777777" w:rsidR="006E1925" w:rsidRDefault="006E1925" w:rsidP="006E1925">
      <w:pPr>
        <w:pStyle w:val="NoSpacing"/>
      </w:pPr>
      <w:r>
        <w:t>We cannot allow more than two athletes from the same such country to compete at any time. Our Associate Membership allows for only two athletes, so we cannot allow more individual athletes than an Associate Member is allowed.</w:t>
      </w:r>
    </w:p>
    <w:p w14:paraId="30849E1F" w14:textId="77777777" w:rsidR="006E1925" w:rsidRDefault="006E1925" w:rsidP="006E1925">
      <w:pPr>
        <w:pStyle w:val="NoSpacing"/>
      </w:pPr>
    </w:p>
    <w:p w14:paraId="6AB2C7CD" w14:textId="77777777" w:rsidR="006E1925" w:rsidRDefault="006E1925" w:rsidP="006E1925">
      <w:pPr>
        <w:pStyle w:val="NoSpacing"/>
      </w:pPr>
      <w:r>
        <w:t>A competitor from such country will be allowed to compete if he complies with the following :</w:t>
      </w:r>
    </w:p>
    <w:p w14:paraId="67A7FAAE" w14:textId="77777777" w:rsidR="006E1925" w:rsidRDefault="006E1925" w:rsidP="006E1925">
      <w:pPr>
        <w:pStyle w:val="NoSpacing"/>
      </w:pPr>
      <w:r>
        <w:t>1) He cannot compete for his country – no team result.</w:t>
      </w:r>
    </w:p>
    <w:p w14:paraId="3248E50A" w14:textId="77777777" w:rsidR="006E1925" w:rsidRDefault="006E1925" w:rsidP="006E1925">
      <w:pPr>
        <w:pStyle w:val="NoSpacing"/>
      </w:pPr>
      <w:r>
        <w:t xml:space="preserve">    His results will not appear in any rankings list.</w:t>
      </w:r>
    </w:p>
    <w:p w14:paraId="318785D4" w14:textId="77777777" w:rsidR="006E1925" w:rsidRDefault="006E1925" w:rsidP="006E1925">
      <w:pPr>
        <w:pStyle w:val="NoSpacing"/>
      </w:pPr>
      <w:r>
        <w:t xml:space="preserve">    He will compete under the IWWF flag.</w:t>
      </w:r>
    </w:p>
    <w:p w14:paraId="3725DDA6" w14:textId="77777777" w:rsidR="006E1925" w:rsidRDefault="006E1925" w:rsidP="006E1925">
      <w:pPr>
        <w:pStyle w:val="NoSpacing"/>
      </w:pPr>
    </w:p>
    <w:p w14:paraId="42B4F5A8" w14:textId="77777777" w:rsidR="006E1925" w:rsidRDefault="006E1925" w:rsidP="006E1925">
      <w:pPr>
        <w:pStyle w:val="NoSpacing"/>
      </w:pPr>
      <w:r>
        <w:t>2) He has to pay a double entry fee – this will entice him to form a federation in his country.</w:t>
      </w:r>
    </w:p>
    <w:p w14:paraId="33410B65" w14:textId="77777777" w:rsidR="006E1925" w:rsidRDefault="006E1925" w:rsidP="006E1925">
      <w:pPr>
        <w:pStyle w:val="NoSpacing"/>
      </w:pPr>
      <w:r>
        <w:t xml:space="preserve">    This extra income will go 50 % to EC central and 50 % to the Council concerned.</w:t>
      </w:r>
    </w:p>
    <w:p w14:paraId="615EE19B" w14:textId="77777777" w:rsidR="006E1925" w:rsidRDefault="006E1925" w:rsidP="006E1925">
      <w:pPr>
        <w:pStyle w:val="NoSpacing"/>
      </w:pPr>
      <w:r>
        <w:t xml:space="preserve">    The Entry Fee has to be paid directly to the EC representative before the competitor  starts.</w:t>
      </w:r>
    </w:p>
    <w:p w14:paraId="1001CED4" w14:textId="77777777" w:rsidR="006E1925" w:rsidRDefault="006E1925" w:rsidP="006E1925">
      <w:pPr>
        <w:pStyle w:val="NoSpacing"/>
      </w:pPr>
    </w:p>
    <w:p w14:paraId="3068547D" w14:textId="77777777" w:rsidR="006E1925" w:rsidRDefault="006E1925" w:rsidP="006E1925">
      <w:pPr>
        <w:pStyle w:val="NoSpacing"/>
      </w:pPr>
      <w:r>
        <w:t>3) The organizer has to make sure that the competitor, before his start, presents a certificate of sport fitness and has insurance for personal accident, permanent disabilities and medical expenses which the competitor might have to pay to the organizer.</w:t>
      </w:r>
    </w:p>
    <w:p w14:paraId="5CC5C068" w14:textId="77777777" w:rsidR="006E1925" w:rsidRDefault="006E1925" w:rsidP="006E1925">
      <w:pPr>
        <w:pStyle w:val="NoSpacing"/>
      </w:pPr>
    </w:p>
    <w:p w14:paraId="673C4448" w14:textId="77777777" w:rsidR="006E1925" w:rsidRDefault="006E1925" w:rsidP="006E1925">
      <w:pPr>
        <w:spacing w:after="200" w:line="276" w:lineRule="auto"/>
        <w:rPr>
          <w:rFonts w:eastAsiaTheme="minorHAnsi"/>
          <w:sz w:val="24"/>
          <w:lang w:val="en-GB" w:eastAsia="en-US"/>
        </w:rPr>
      </w:pPr>
      <w:r>
        <w:rPr>
          <w:lang w:val="en-GB"/>
        </w:rPr>
        <w:br w:type="page"/>
      </w:r>
    </w:p>
    <w:p w14:paraId="0E146317" w14:textId="77777777" w:rsidR="006E1925" w:rsidRDefault="006E1925" w:rsidP="006E1925">
      <w:pPr>
        <w:jc w:val="center"/>
        <w:rPr>
          <w:b/>
          <w:lang w:val="en-GB"/>
        </w:rPr>
      </w:pPr>
    </w:p>
    <w:p w14:paraId="3F2A102B" w14:textId="77777777" w:rsidR="006E1925" w:rsidRDefault="006E1925" w:rsidP="006E1925">
      <w:pPr>
        <w:pStyle w:val="NoSpacing"/>
        <w:jc w:val="center"/>
        <w:rPr>
          <w:b/>
          <w:sz w:val="40"/>
          <w:szCs w:val="40"/>
        </w:rPr>
      </w:pPr>
      <w:r>
        <w:rPr>
          <w:b/>
          <w:sz w:val="36"/>
          <w:szCs w:val="36"/>
        </w:rPr>
        <w:t xml:space="preserve">IWWF RULES OF ELIGIBILITY </w:t>
      </w:r>
      <w:r>
        <w:rPr>
          <w:b/>
          <w:sz w:val="40"/>
          <w:szCs w:val="40"/>
        </w:rPr>
        <w:t xml:space="preserve"> FOR  OFFICIALS</w:t>
      </w:r>
    </w:p>
    <w:p w14:paraId="4BBB1EE8" w14:textId="77777777" w:rsidR="006E1925" w:rsidRDefault="006E1925" w:rsidP="006E1925">
      <w:pPr>
        <w:pStyle w:val="NoSpacing"/>
        <w:jc w:val="center"/>
        <w:rPr>
          <w:b/>
          <w:sz w:val="36"/>
          <w:szCs w:val="36"/>
        </w:rPr>
      </w:pPr>
      <w:r>
        <w:rPr>
          <w:b/>
          <w:sz w:val="36"/>
          <w:szCs w:val="36"/>
        </w:rPr>
        <w:t>wishing to change their country of representation</w:t>
      </w:r>
    </w:p>
    <w:p w14:paraId="649D8997" w14:textId="77777777" w:rsidR="006E1925" w:rsidRDefault="006E1925" w:rsidP="006E1925">
      <w:pPr>
        <w:pStyle w:val="NoSpacing"/>
        <w:rPr>
          <w:b/>
          <w:sz w:val="22"/>
        </w:rPr>
      </w:pPr>
    </w:p>
    <w:p w14:paraId="0AB4417F" w14:textId="77777777" w:rsidR="006E1925" w:rsidRDefault="006E1925" w:rsidP="006E1925">
      <w:pPr>
        <w:jc w:val="center"/>
        <w:rPr>
          <w:rFonts w:ascii="Arial" w:hAnsi="Arial" w:cs="Arial"/>
          <w:b/>
          <w:lang w:val="en-GB"/>
        </w:rPr>
      </w:pPr>
    </w:p>
    <w:p w14:paraId="40415E3B" w14:textId="77777777" w:rsidR="006E1925" w:rsidRDefault="006E1925" w:rsidP="006E1925">
      <w:pPr>
        <w:jc w:val="both"/>
        <w:rPr>
          <w:rFonts w:ascii="Arial" w:hAnsi="Arial" w:cs="Arial"/>
          <w:b/>
          <w:sz w:val="24"/>
          <w:szCs w:val="24"/>
          <w:lang w:val="en-GB"/>
        </w:rPr>
      </w:pPr>
      <w:r>
        <w:rPr>
          <w:rFonts w:ascii="Arial" w:hAnsi="Arial" w:cs="Arial"/>
          <w:b/>
          <w:sz w:val="24"/>
          <w:szCs w:val="24"/>
          <w:lang w:val="en-GB"/>
        </w:rPr>
        <w:t>This document refers to the IWWF Officials qualified through the relevant IWWF Sports Division Councils to officiate at IWWF and Confederation Championships and International Events.</w:t>
      </w:r>
    </w:p>
    <w:p w14:paraId="26C8E702" w14:textId="77777777" w:rsidR="006E1925" w:rsidRDefault="006E1925" w:rsidP="006E1925">
      <w:pPr>
        <w:jc w:val="both"/>
        <w:rPr>
          <w:rFonts w:ascii="Arial" w:hAnsi="Arial" w:cs="Arial"/>
          <w:sz w:val="24"/>
          <w:szCs w:val="24"/>
          <w:lang w:val="en-GB"/>
        </w:rPr>
      </w:pPr>
      <w:r>
        <w:rPr>
          <w:rFonts w:ascii="Arial" w:hAnsi="Arial" w:cs="Arial"/>
          <w:sz w:val="24"/>
          <w:szCs w:val="24"/>
          <w:lang w:val="en-GB"/>
        </w:rPr>
        <w:t xml:space="preserve">In all cases shown below, the word “he” or “his” shall be deemed to represent “he/she” or “him/her”.  </w:t>
      </w:r>
    </w:p>
    <w:p w14:paraId="04530EF2" w14:textId="77777777" w:rsidR="006E1925" w:rsidRDefault="006E1925" w:rsidP="006E1925">
      <w:pPr>
        <w:jc w:val="both"/>
        <w:rPr>
          <w:rFonts w:ascii="Arial" w:hAnsi="Arial" w:cs="Arial"/>
          <w:b/>
          <w:lang w:val="en-GB"/>
        </w:rPr>
      </w:pPr>
    </w:p>
    <w:p w14:paraId="01711DE1" w14:textId="77777777" w:rsidR="006E1925" w:rsidRDefault="006E1925" w:rsidP="006E1925">
      <w:pPr>
        <w:pStyle w:val="Gillnumbered"/>
        <w:spacing w:line="240" w:lineRule="auto"/>
        <w:jc w:val="both"/>
        <w:rPr>
          <w:rFonts w:ascii="Arial" w:hAnsi="Arial"/>
        </w:rPr>
      </w:pPr>
      <w:r>
        <w:rPr>
          <w:rFonts w:ascii="Arial" w:hAnsi="Arial"/>
        </w:rPr>
        <w:t>Principle</w:t>
      </w:r>
    </w:p>
    <w:p w14:paraId="6B93EA8C" w14:textId="77777777" w:rsidR="006E1925" w:rsidRDefault="006E1925" w:rsidP="006E1925">
      <w:pPr>
        <w:jc w:val="both"/>
        <w:rPr>
          <w:rFonts w:ascii="Arial" w:hAnsi="Arial" w:cs="Arial"/>
          <w:bCs/>
          <w:sz w:val="24"/>
          <w:szCs w:val="24"/>
          <w:lang w:val="en-GB"/>
        </w:rPr>
      </w:pPr>
      <w:r>
        <w:rPr>
          <w:rFonts w:ascii="Arial" w:hAnsi="Arial" w:cs="Arial"/>
          <w:bCs/>
          <w:sz w:val="24"/>
          <w:szCs w:val="24"/>
          <w:lang w:val="en-GB"/>
        </w:rPr>
        <w:t xml:space="preserve">These officials are usually recognised with the country who first put them forward for election or within the exam process for Event Officials.  </w:t>
      </w:r>
    </w:p>
    <w:p w14:paraId="2499E457" w14:textId="77777777" w:rsidR="006E1925" w:rsidRDefault="006E1925" w:rsidP="006E1925">
      <w:pPr>
        <w:jc w:val="both"/>
        <w:rPr>
          <w:rFonts w:ascii="Arial" w:hAnsi="Arial" w:cs="Arial"/>
          <w:b/>
          <w:lang w:val="en-GB"/>
        </w:rPr>
      </w:pPr>
    </w:p>
    <w:p w14:paraId="3ED996C7" w14:textId="77777777" w:rsidR="006E1925" w:rsidRDefault="006E1925" w:rsidP="006E1925">
      <w:pPr>
        <w:pStyle w:val="Gillnumbered"/>
        <w:spacing w:line="240" w:lineRule="auto"/>
        <w:jc w:val="both"/>
        <w:rPr>
          <w:rFonts w:ascii="Arial" w:hAnsi="Arial"/>
        </w:rPr>
      </w:pPr>
      <w:r>
        <w:rPr>
          <w:rFonts w:ascii="Arial" w:hAnsi="Arial"/>
        </w:rPr>
        <w:t>Requesting a change of Country representation</w:t>
      </w:r>
    </w:p>
    <w:p w14:paraId="3C7A1A79" w14:textId="77777777" w:rsidR="006E1925" w:rsidRDefault="006E1925" w:rsidP="006E1925">
      <w:pPr>
        <w:jc w:val="both"/>
        <w:rPr>
          <w:rFonts w:ascii="Arial" w:hAnsi="Arial" w:cs="Arial"/>
          <w:b/>
          <w:lang w:val="en-GB"/>
        </w:rPr>
      </w:pPr>
      <w:r>
        <w:rPr>
          <w:rFonts w:ascii="Arial" w:hAnsi="Arial" w:cs="Arial"/>
          <w:b/>
          <w:lang w:val="en-GB"/>
        </w:rPr>
        <w:t>In the event that an Official wishes to change his country of representation, the following process shall be followed:</w:t>
      </w:r>
    </w:p>
    <w:p w14:paraId="3356670E" w14:textId="77777777" w:rsidR="006E1925" w:rsidRDefault="006E1925" w:rsidP="006E1925">
      <w:pPr>
        <w:jc w:val="both"/>
        <w:rPr>
          <w:rFonts w:ascii="Arial" w:hAnsi="Arial" w:cs="Arial"/>
          <w:b/>
          <w:sz w:val="24"/>
          <w:szCs w:val="24"/>
          <w:lang w:val="en-GB"/>
        </w:rPr>
      </w:pPr>
    </w:p>
    <w:p w14:paraId="14BC486C" w14:textId="77777777" w:rsidR="006E1925" w:rsidRDefault="006E1925" w:rsidP="006E1925">
      <w:pPr>
        <w:numPr>
          <w:ilvl w:val="0"/>
          <w:numId w:val="8"/>
        </w:numPr>
        <w:jc w:val="both"/>
        <w:rPr>
          <w:rFonts w:ascii="Arial" w:hAnsi="Arial" w:cs="Arial"/>
          <w:sz w:val="24"/>
          <w:szCs w:val="24"/>
          <w:lang w:val="en-GB"/>
        </w:rPr>
      </w:pPr>
      <w:r>
        <w:rPr>
          <w:rFonts w:ascii="Arial" w:hAnsi="Arial" w:cs="Arial"/>
          <w:sz w:val="24"/>
          <w:szCs w:val="24"/>
          <w:lang w:val="en-GB"/>
        </w:rPr>
        <w:t xml:space="preserve">The Official gives notice by letter sent by email to the President and Secretary General of the IWWF, the President and Secretary General of his Confederation, the President of the National Federation whom he has represented and his proposed new Federation.  </w:t>
      </w:r>
    </w:p>
    <w:p w14:paraId="163323E4" w14:textId="77777777" w:rsidR="006E1925" w:rsidRDefault="006E1925" w:rsidP="006E1925">
      <w:pPr>
        <w:ind w:left="720"/>
        <w:jc w:val="both"/>
        <w:rPr>
          <w:rFonts w:ascii="Arial" w:hAnsi="Arial" w:cs="Arial"/>
          <w:sz w:val="24"/>
          <w:szCs w:val="24"/>
          <w:lang w:val="en-GB"/>
        </w:rPr>
      </w:pPr>
    </w:p>
    <w:p w14:paraId="42F48E56" w14:textId="77777777" w:rsidR="006E1925" w:rsidRDefault="006E1925" w:rsidP="006E1925">
      <w:pPr>
        <w:numPr>
          <w:ilvl w:val="0"/>
          <w:numId w:val="8"/>
        </w:numPr>
        <w:jc w:val="both"/>
        <w:rPr>
          <w:rFonts w:ascii="Arial" w:hAnsi="Arial" w:cs="Arial"/>
          <w:sz w:val="24"/>
          <w:szCs w:val="24"/>
          <w:lang w:val="en-GB"/>
        </w:rPr>
      </w:pPr>
      <w:r>
        <w:rPr>
          <w:rFonts w:ascii="Arial" w:hAnsi="Arial" w:cs="Arial"/>
          <w:sz w:val="24"/>
          <w:szCs w:val="24"/>
          <w:lang w:val="en-GB"/>
        </w:rPr>
        <w:t>The Official provides IWWF with a proof of residence. Residency may be proven by a passport (current or expired), a birth certificate, or by a copy of a naturalization / citizenship certificate.</w:t>
      </w:r>
    </w:p>
    <w:p w14:paraId="3B054F09" w14:textId="77777777" w:rsidR="006E1925" w:rsidRDefault="006E1925" w:rsidP="006E1925">
      <w:pPr>
        <w:ind w:left="720"/>
        <w:jc w:val="both"/>
        <w:rPr>
          <w:rFonts w:ascii="Arial" w:hAnsi="Arial" w:cs="Arial"/>
          <w:sz w:val="24"/>
          <w:szCs w:val="24"/>
          <w:lang w:val="en-GB"/>
        </w:rPr>
      </w:pPr>
    </w:p>
    <w:p w14:paraId="55B5E549" w14:textId="77777777" w:rsidR="006E1925" w:rsidRDefault="006E1925" w:rsidP="006E1925">
      <w:pPr>
        <w:numPr>
          <w:ilvl w:val="0"/>
          <w:numId w:val="8"/>
        </w:numPr>
        <w:jc w:val="both"/>
        <w:rPr>
          <w:rFonts w:ascii="Arial" w:hAnsi="Arial" w:cs="Arial"/>
          <w:sz w:val="24"/>
          <w:szCs w:val="24"/>
          <w:lang w:val="en-GB"/>
        </w:rPr>
      </w:pPr>
      <w:r>
        <w:rPr>
          <w:rFonts w:ascii="Arial" w:hAnsi="Arial" w:cs="Arial"/>
          <w:sz w:val="24"/>
          <w:szCs w:val="24"/>
          <w:lang w:val="en-GB"/>
        </w:rPr>
        <w:t>All of these individuals shall, within 30 days, acknowledge receipt of such notice to the Official and those individuals named above.</w:t>
      </w:r>
    </w:p>
    <w:p w14:paraId="3E29F344" w14:textId="77777777" w:rsidR="006E1925" w:rsidRDefault="006E1925" w:rsidP="006E1925">
      <w:pPr>
        <w:ind w:left="360"/>
        <w:jc w:val="both"/>
        <w:rPr>
          <w:rFonts w:ascii="Arial" w:hAnsi="Arial" w:cs="Arial"/>
          <w:lang w:val="en-GB"/>
        </w:rPr>
      </w:pPr>
    </w:p>
    <w:p w14:paraId="6A66580F" w14:textId="77777777" w:rsidR="006E1925" w:rsidRDefault="006E1925" w:rsidP="006E1925">
      <w:pPr>
        <w:pStyle w:val="Gillnumbered"/>
        <w:spacing w:line="240" w:lineRule="auto"/>
        <w:jc w:val="both"/>
        <w:rPr>
          <w:rFonts w:ascii="Arial" w:hAnsi="Arial"/>
        </w:rPr>
      </w:pPr>
      <w:r>
        <w:rPr>
          <w:rFonts w:ascii="Arial" w:hAnsi="Arial"/>
        </w:rPr>
        <w:t xml:space="preserve">The following Responses are required  </w:t>
      </w:r>
    </w:p>
    <w:p w14:paraId="734D27EA" w14:textId="77777777" w:rsidR="006E1925" w:rsidRDefault="006E1925" w:rsidP="006E1925">
      <w:pPr>
        <w:numPr>
          <w:ilvl w:val="0"/>
          <w:numId w:val="9"/>
        </w:numPr>
        <w:jc w:val="both"/>
        <w:rPr>
          <w:rFonts w:ascii="Arial" w:hAnsi="Arial" w:cs="Arial"/>
          <w:sz w:val="24"/>
          <w:szCs w:val="24"/>
          <w:lang w:val="en-GB"/>
        </w:rPr>
      </w:pPr>
      <w:r>
        <w:rPr>
          <w:rFonts w:ascii="Arial" w:hAnsi="Arial" w:cs="Arial"/>
          <w:sz w:val="24"/>
          <w:szCs w:val="24"/>
          <w:lang w:val="en-GB"/>
        </w:rPr>
        <w:t xml:space="preserve">The new National Federation must confirm that the Official </w:t>
      </w:r>
      <w:r>
        <w:rPr>
          <w:rFonts w:ascii="Arial" w:hAnsi="Arial" w:cs="Arial"/>
          <w:sz w:val="24"/>
          <w:szCs w:val="24"/>
          <w:u w:val="single"/>
          <w:lang w:val="en-GB"/>
        </w:rPr>
        <w:t>is a member</w:t>
      </w:r>
      <w:r>
        <w:rPr>
          <w:rFonts w:ascii="Arial" w:hAnsi="Arial" w:cs="Arial"/>
          <w:sz w:val="24"/>
          <w:szCs w:val="24"/>
          <w:lang w:val="en-GB"/>
        </w:rPr>
        <w:t xml:space="preserve"> of its Federation and confirm it accepts the Official to represent it in his role.</w:t>
      </w:r>
    </w:p>
    <w:p w14:paraId="72012E7F" w14:textId="77777777" w:rsidR="006E1925" w:rsidRDefault="006E1925" w:rsidP="006E1925">
      <w:pPr>
        <w:ind w:left="720"/>
        <w:jc w:val="both"/>
        <w:rPr>
          <w:rFonts w:ascii="Arial" w:hAnsi="Arial" w:cs="Arial"/>
          <w:sz w:val="24"/>
          <w:szCs w:val="24"/>
          <w:lang w:val="en-GB"/>
        </w:rPr>
      </w:pPr>
    </w:p>
    <w:p w14:paraId="3261ACF5" w14:textId="77777777" w:rsidR="006E1925" w:rsidRDefault="006E1925" w:rsidP="006E1925">
      <w:pPr>
        <w:numPr>
          <w:ilvl w:val="0"/>
          <w:numId w:val="9"/>
        </w:numPr>
        <w:jc w:val="both"/>
        <w:rPr>
          <w:rFonts w:ascii="Arial" w:hAnsi="Arial" w:cs="Arial"/>
          <w:sz w:val="24"/>
          <w:szCs w:val="24"/>
          <w:lang w:val="en-GB"/>
        </w:rPr>
      </w:pPr>
      <w:r>
        <w:rPr>
          <w:rFonts w:ascii="Arial" w:hAnsi="Arial" w:cs="Arial"/>
          <w:sz w:val="24"/>
          <w:szCs w:val="24"/>
          <w:lang w:val="en-GB"/>
        </w:rPr>
        <w:t xml:space="preserve">The new National Federation must </w:t>
      </w:r>
      <w:r>
        <w:rPr>
          <w:rFonts w:ascii="Arial" w:hAnsi="Arial" w:cs="Arial"/>
          <w:sz w:val="24"/>
          <w:szCs w:val="24"/>
          <w:u w:val="single"/>
          <w:lang w:val="en-GB"/>
        </w:rPr>
        <w:t>also confirm the Official is a resident</w:t>
      </w:r>
      <w:r>
        <w:rPr>
          <w:rFonts w:ascii="Arial" w:hAnsi="Arial" w:cs="Arial"/>
          <w:sz w:val="24"/>
          <w:szCs w:val="24"/>
          <w:lang w:val="en-GB"/>
        </w:rPr>
        <w:t xml:space="preserve"> in its country.   </w:t>
      </w:r>
    </w:p>
    <w:p w14:paraId="6834FF5B" w14:textId="77777777" w:rsidR="006E1925" w:rsidRDefault="006E1925" w:rsidP="006E1925">
      <w:pPr>
        <w:ind w:left="360"/>
        <w:jc w:val="both"/>
        <w:rPr>
          <w:rFonts w:ascii="Arial" w:hAnsi="Arial" w:cs="Arial"/>
          <w:sz w:val="24"/>
          <w:szCs w:val="24"/>
          <w:lang w:val="en-GB"/>
        </w:rPr>
      </w:pPr>
    </w:p>
    <w:p w14:paraId="5435236B" w14:textId="77777777" w:rsidR="006E1925" w:rsidRDefault="006E1925" w:rsidP="006E1925">
      <w:pPr>
        <w:numPr>
          <w:ilvl w:val="0"/>
          <w:numId w:val="9"/>
        </w:numPr>
        <w:jc w:val="both"/>
        <w:rPr>
          <w:rFonts w:ascii="Arial" w:hAnsi="Arial" w:cs="Arial"/>
          <w:sz w:val="24"/>
          <w:szCs w:val="24"/>
          <w:lang w:val="en-GB"/>
        </w:rPr>
      </w:pPr>
      <w:r>
        <w:rPr>
          <w:rFonts w:ascii="Arial" w:hAnsi="Arial" w:cs="Arial"/>
          <w:sz w:val="24"/>
          <w:szCs w:val="24"/>
          <w:lang w:val="en-GB"/>
        </w:rPr>
        <w:t xml:space="preserve">The National Federation already represented must respond within 30 days advising if it accepts, or not, the new National Federation’s decision and its reasons for any non-acceptance.  </w:t>
      </w:r>
    </w:p>
    <w:p w14:paraId="159CA627" w14:textId="77777777" w:rsidR="006E1925" w:rsidRDefault="006E1925" w:rsidP="006E1925">
      <w:pPr>
        <w:ind w:left="720"/>
        <w:jc w:val="both"/>
        <w:rPr>
          <w:rFonts w:ascii="Arial" w:hAnsi="Arial" w:cs="Arial"/>
          <w:sz w:val="24"/>
          <w:szCs w:val="24"/>
          <w:lang w:val="en-GB"/>
        </w:rPr>
      </w:pPr>
    </w:p>
    <w:p w14:paraId="359ED752" w14:textId="77777777" w:rsidR="006E1925" w:rsidRDefault="006E1925" w:rsidP="006E1925">
      <w:pPr>
        <w:spacing w:after="200" w:line="276" w:lineRule="auto"/>
        <w:rPr>
          <w:rFonts w:ascii="Arial" w:hAnsi="Arial" w:cs="Arial"/>
          <w:sz w:val="24"/>
          <w:szCs w:val="24"/>
          <w:lang w:val="en-GB"/>
        </w:rPr>
      </w:pPr>
      <w:r>
        <w:rPr>
          <w:rFonts w:ascii="Arial" w:hAnsi="Arial" w:cs="Arial"/>
          <w:sz w:val="24"/>
          <w:szCs w:val="24"/>
          <w:lang w:val="en-GB"/>
        </w:rPr>
        <w:br w:type="page"/>
      </w:r>
    </w:p>
    <w:p w14:paraId="29B744A0" w14:textId="77777777" w:rsidR="006E1925" w:rsidRDefault="006E1925" w:rsidP="006E1925">
      <w:pPr>
        <w:ind w:left="720"/>
        <w:jc w:val="both"/>
        <w:rPr>
          <w:rFonts w:ascii="Arial" w:hAnsi="Arial" w:cs="Arial"/>
          <w:lang w:val="en-GB"/>
        </w:rPr>
      </w:pPr>
    </w:p>
    <w:p w14:paraId="76D06DD0" w14:textId="77777777" w:rsidR="006E1925" w:rsidRDefault="006E1925" w:rsidP="006E1925">
      <w:pPr>
        <w:pStyle w:val="Gillnumbered"/>
        <w:spacing w:line="240" w:lineRule="auto"/>
        <w:jc w:val="both"/>
        <w:rPr>
          <w:rFonts w:ascii="Arial" w:hAnsi="Arial"/>
        </w:rPr>
      </w:pPr>
      <w:r>
        <w:rPr>
          <w:rFonts w:ascii="Arial" w:hAnsi="Arial"/>
        </w:rPr>
        <w:t xml:space="preserve">Outcomes </w:t>
      </w:r>
    </w:p>
    <w:p w14:paraId="3511AD8A" w14:textId="77777777" w:rsidR="006E1925" w:rsidRDefault="006E1925" w:rsidP="006E1925">
      <w:pPr>
        <w:pStyle w:val="ColorfulList-Accent11"/>
        <w:numPr>
          <w:ilvl w:val="0"/>
          <w:numId w:val="10"/>
        </w:numPr>
        <w:spacing w:before="120" w:after="120"/>
        <w:jc w:val="both"/>
        <w:rPr>
          <w:rFonts w:ascii="Arial" w:hAnsi="Arial" w:cs="Arial"/>
          <w:sz w:val="24"/>
          <w:szCs w:val="24"/>
        </w:rPr>
      </w:pPr>
      <w:r>
        <w:rPr>
          <w:rFonts w:ascii="Arial" w:hAnsi="Arial" w:cs="Arial"/>
          <w:sz w:val="24"/>
          <w:szCs w:val="24"/>
        </w:rPr>
        <w:t xml:space="preserve">Should the </w:t>
      </w:r>
      <w:r>
        <w:rPr>
          <w:rFonts w:ascii="Arial" w:hAnsi="Arial" w:cs="Arial"/>
          <w:b/>
          <w:sz w:val="24"/>
          <w:szCs w:val="24"/>
        </w:rPr>
        <w:t xml:space="preserve">National Federation already represented give its acceptance </w:t>
      </w:r>
      <w:r>
        <w:rPr>
          <w:rFonts w:ascii="Arial" w:hAnsi="Arial" w:cs="Arial"/>
          <w:bCs/>
          <w:sz w:val="24"/>
          <w:szCs w:val="24"/>
        </w:rPr>
        <w:t>for</w:t>
      </w:r>
      <w:r>
        <w:rPr>
          <w:rFonts w:ascii="Arial" w:hAnsi="Arial" w:cs="Arial"/>
          <w:sz w:val="24"/>
          <w:szCs w:val="24"/>
        </w:rPr>
        <w:t xml:space="preserve"> the change, the IWWF records will be changed </w:t>
      </w:r>
      <w:r>
        <w:rPr>
          <w:rFonts w:ascii="Arial" w:hAnsi="Arial" w:cs="Arial"/>
          <w:sz w:val="24"/>
          <w:szCs w:val="24"/>
          <w:u w:val="single"/>
        </w:rPr>
        <w:t>immediately</w:t>
      </w:r>
      <w:r>
        <w:rPr>
          <w:rFonts w:ascii="Arial" w:hAnsi="Arial" w:cs="Arial"/>
          <w:sz w:val="24"/>
          <w:szCs w:val="24"/>
        </w:rPr>
        <w:t xml:space="preserve"> to show the new Nationality of the Official.  </w:t>
      </w:r>
    </w:p>
    <w:p w14:paraId="023B4D0C" w14:textId="77777777" w:rsidR="006E1925" w:rsidRDefault="006E1925" w:rsidP="006E1925">
      <w:pPr>
        <w:pStyle w:val="ColorfulList-Accent11"/>
        <w:jc w:val="both"/>
        <w:rPr>
          <w:rFonts w:ascii="Arial" w:hAnsi="Arial" w:cs="Arial"/>
          <w:sz w:val="24"/>
          <w:szCs w:val="24"/>
        </w:rPr>
      </w:pPr>
    </w:p>
    <w:p w14:paraId="38076488" w14:textId="77777777" w:rsidR="006E1925" w:rsidRDefault="006E1925" w:rsidP="006E1925">
      <w:pPr>
        <w:pStyle w:val="ColorfulList-Accent11"/>
        <w:numPr>
          <w:ilvl w:val="0"/>
          <w:numId w:val="10"/>
        </w:numPr>
        <w:jc w:val="both"/>
        <w:rPr>
          <w:rFonts w:ascii="Arial" w:hAnsi="Arial" w:cs="Arial"/>
          <w:sz w:val="24"/>
          <w:szCs w:val="24"/>
        </w:rPr>
      </w:pPr>
      <w:bookmarkStart w:id="0" w:name="_Hlk100206792"/>
      <w:r>
        <w:rPr>
          <w:rFonts w:ascii="Arial" w:hAnsi="Arial" w:cs="Arial"/>
          <w:sz w:val="24"/>
          <w:szCs w:val="24"/>
        </w:rPr>
        <w:t xml:space="preserve">Should the </w:t>
      </w:r>
      <w:r>
        <w:rPr>
          <w:rFonts w:ascii="Arial" w:hAnsi="Arial" w:cs="Arial"/>
          <w:b/>
          <w:sz w:val="24"/>
          <w:szCs w:val="24"/>
        </w:rPr>
        <w:t xml:space="preserve">National Federation already represented not accept the proposed change, </w:t>
      </w:r>
      <w:bookmarkEnd w:id="0"/>
      <w:r>
        <w:rPr>
          <w:rFonts w:ascii="Arial" w:hAnsi="Arial" w:cs="Arial"/>
          <w:sz w:val="24"/>
          <w:szCs w:val="24"/>
        </w:rPr>
        <w:t xml:space="preserve">the Official will be </w:t>
      </w:r>
      <w:r>
        <w:rPr>
          <w:rFonts w:ascii="Arial" w:hAnsi="Arial" w:cs="Arial"/>
          <w:sz w:val="24"/>
          <w:szCs w:val="24"/>
          <w:u w:val="single"/>
        </w:rPr>
        <w:t xml:space="preserve">ineligible to officiate for the new Federation for a period of 12 months </w:t>
      </w:r>
      <w:r>
        <w:rPr>
          <w:rFonts w:ascii="Arial" w:hAnsi="Arial" w:cs="Arial"/>
          <w:sz w:val="24"/>
          <w:szCs w:val="24"/>
        </w:rPr>
        <w:t xml:space="preserve">from the date of the Official’s original letter.  </w:t>
      </w:r>
    </w:p>
    <w:p w14:paraId="0EA87E78" w14:textId="77777777" w:rsidR="006E1925" w:rsidRDefault="006E1925" w:rsidP="006E1925">
      <w:pPr>
        <w:jc w:val="both"/>
        <w:rPr>
          <w:rFonts w:ascii="Arial" w:hAnsi="Arial" w:cs="Arial"/>
          <w:sz w:val="24"/>
          <w:szCs w:val="24"/>
          <w:lang w:val="en-GB"/>
        </w:rPr>
      </w:pPr>
    </w:p>
    <w:p w14:paraId="71086987" w14:textId="77777777" w:rsidR="006E1925" w:rsidRDefault="006E1925" w:rsidP="006E1925">
      <w:pPr>
        <w:pStyle w:val="ColorfulList-Accent11"/>
        <w:tabs>
          <w:tab w:val="left" w:pos="1701"/>
        </w:tabs>
        <w:rPr>
          <w:rFonts w:ascii="Arial" w:hAnsi="Arial" w:cs="Arial"/>
          <w:color w:val="FF0000"/>
          <w:sz w:val="24"/>
          <w:szCs w:val="24"/>
        </w:rPr>
      </w:pPr>
      <w:r>
        <w:rPr>
          <w:rFonts w:ascii="Arial" w:hAnsi="Arial" w:cs="Arial"/>
          <w:sz w:val="24"/>
          <w:szCs w:val="24"/>
        </w:rPr>
        <w:t xml:space="preserve">The Official will not be allowed to officiate in World or Confederation Titled events during this 12-month period.   The Official may, however, officiate in International Competitions under the IWWF flag during the period of ineligibility.  </w:t>
      </w:r>
    </w:p>
    <w:p w14:paraId="6AC55920" w14:textId="77777777" w:rsidR="006E1925" w:rsidRDefault="006E1925" w:rsidP="006E1925">
      <w:pPr>
        <w:ind w:left="993" w:hanging="426"/>
        <w:jc w:val="both"/>
        <w:rPr>
          <w:rFonts w:ascii="Arial" w:hAnsi="Arial" w:cs="Arial"/>
          <w:lang w:val="en-GB"/>
        </w:rPr>
      </w:pPr>
    </w:p>
    <w:p w14:paraId="2FF90ED9" w14:textId="77777777" w:rsidR="006E1925" w:rsidRDefault="006E1925" w:rsidP="006E1925">
      <w:pPr>
        <w:pStyle w:val="Gillnumbered"/>
        <w:spacing w:line="240" w:lineRule="auto"/>
        <w:jc w:val="both"/>
        <w:rPr>
          <w:rFonts w:ascii="Arial" w:hAnsi="Arial"/>
        </w:rPr>
      </w:pPr>
      <w:r>
        <w:rPr>
          <w:rFonts w:ascii="Arial" w:hAnsi="Arial"/>
        </w:rPr>
        <w:t>IWWF Officials Database</w:t>
      </w:r>
    </w:p>
    <w:p w14:paraId="00BB55CE" w14:textId="77777777" w:rsidR="006E1925" w:rsidRDefault="006E1925" w:rsidP="006E1925">
      <w:pPr>
        <w:jc w:val="both"/>
        <w:rPr>
          <w:rFonts w:ascii="Arial" w:hAnsi="Arial" w:cs="Arial"/>
          <w:sz w:val="24"/>
          <w:szCs w:val="24"/>
          <w:lang w:val="en-GB"/>
        </w:rPr>
      </w:pPr>
      <w:bookmarkStart w:id="1" w:name="_Hlk106894792"/>
      <w:r>
        <w:rPr>
          <w:rFonts w:ascii="Arial" w:hAnsi="Arial" w:cs="Arial"/>
          <w:sz w:val="24"/>
          <w:szCs w:val="24"/>
          <w:lang w:val="en-GB"/>
        </w:rPr>
        <w:t xml:space="preserve">The IWWF maintains a database of all officials throughout the world.  Once an Official has requested to change his country of representation and any period of ineligibility is known, the national flag of the Official will be changed to the flag of the IWWF. As soon as the Official is eligible to represent his new country, the IWWF flag will be removed, and the flag of the new country substituted.  </w:t>
      </w:r>
    </w:p>
    <w:bookmarkEnd w:id="1"/>
    <w:p w14:paraId="2DD77171" w14:textId="77777777" w:rsidR="006E1925" w:rsidRDefault="006E1925" w:rsidP="006E1925">
      <w:pPr>
        <w:rPr>
          <w:rFonts w:ascii="Arial" w:hAnsi="Arial" w:cs="Arial"/>
          <w:lang w:val="en-GB"/>
        </w:rPr>
      </w:pPr>
    </w:p>
    <w:p w14:paraId="3D27B8F8" w14:textId="77777777" w:rsidR="006E1925" w:rsidRDefault="006E1925" w:rsidP="006E1925">
      <w:pPr>
        <w:spacing w:after="200" w:line="276" w:lineRule="auto"/>
        <w:rPr>
          <w:rFonts w:eastAsiaTheme="minorHAnsi"/>
          <w:sz w:val="24"/>
          <w:lang w:val="en-GB" w:eastAsia="en-US"/>
        </w:rPr>
      </w:pPr>
      <w:r>
        <w:rPr>
          <w:lang w:val="en-GB"/>
        </w:rPr>
        <w:br w:type="page"/>
      </w:r>
    </w:p>
    <w:p w14:paraId="37EFDAEC" w14:textId="77777777" w:rsidR="006E1925" w:rsidRDefault="006E1925" w:rsidP="006E1925">
      <w:pPr>
        <w:pStyle w:val="NoSpacing"/>
      </w:pPr>
    </w:p>
    <w:p w14:paraId="07AE6335" w14:textId="77777777" w:rsidR="006E1925" w:rsidRDefault="006E1925" w:rsidP="006E1925">
      <w:pPr>
        <w:jc w:val="center"/>
        <w:rPr>
          <w:b/>
          <w:lang w:val="en-GB"/>
        </w:rPr>
      </w:pPr>
    </w:p>
    <w:p w14:paraId="4820A911" w14:textId="77777777" w:rsidR="006E1925" w:rsidRDefault="006E1925" w:rsidP="006E1925">
      <w:pPr>
        <w:pStyle w:val="NoSpacing"/>
        <w:jc w:val="center"/>
        <w:rPr>
          <w:b/>
          <w:sz w:val="36"/>
          <w:szCs w:val="36"/>
        </w:rPr>
      </w:pPr>
      <w:r>
        <w:rPr>
          <w:b/>
          <w:sz w:val="36"/>
          <w:szCs w:val="36"/>
        </w:rPr>
        <w:t>IWWF  RULES  OF  ELIGIBILITY</w:t>
      </w:r>
      <w:r>
        <w:rPr>
          <w:b/>
          <w:sz w:val="36"/>
          <w:szCs w:val="36"/>
        </w:rPr>
        <w:br/>
      </w:r>
      <w:r>
        <w:rPr>
          <w:b/>
          <w:sz w:val="40"/>
          <w:szCs w:val="40"/>
        </w:rPr>
        <w:t>FOR  BOARD  and  COMMITTEE  members</w:t>
      </w:r>
    </w:p>
    <w:p w14:paraId="2802CF96" w14:textId="77777777" w:rsidR="006E1925" w:rsidRDefault="006E1925" w:rsidP="006E1925">
      <w:pPr>
        <w:pStyle w:val="NoSpacing"/>
        <w:jc w:val="center"/>
        <w:rPr>
          <w:b/>
          <w:sz w:val="36"/>
          <w:szCs w:val="36"/>
        </w:rPr>
      </w:pPr>
      <w:r>
        <w:rPr>
          <w:b/>
          <w:sz w:val="36"/>
          <w:szCs w:val="36"/>
        </w:rPr>
        <w:t>wishing to change their country of representation</w:t>
      </w:r>
    </w:p>
    <w:p w14:paraId="0EE2823D" w14:textId="77777777" w:rsidR="006E1925" w:rsidRDefault="006E1925" w:rsidP="006E1925">
      <w:pPr>
        <w:pStyle w:val="NoSpacing"/>
        <w:rPr>
          <w:b/>
          <w:sz w:val="22"/>
        </w:rPr>
      </w:pPr>
    </w:p>
    <w:p w14:paraId="22AB2259" w14:textId="77777777" w:rsidR="006E1925" w:rsidRDefault="006E1925" w:rsidP="006E1925">
      <w:pPr>
        <w:jc w:val="center"/>
        <w:rPr>
          <w:rFonts w:ascii="Arial" w:hAnsi="Arial" w:cs="Arial"/>
          <w:b/>
          <w:sz w:val="24"/>
          <w:szCs w:val="24"/>
          <w:lang w:val="en-GB"/>
        </w:rPr>
      </w:pPr>
    </w:p>
    <w:p w14:paraId="1A516F0D" w14:textId="77777777" w:rsidR="006E1925" w:rsidRDefault="006E1925" w:rsidP="006E1925">
      <w:pPr>
        <w:jc w:val="both"/>
        <w:rPr>
          <w:rFonts w:ascii="Arial" w:hAnsi="Arial" w:cs="Arial"/>
          <w:b/>
          <w:sz w:val="24"/>
          <w:szCs w:val="24"/>
          <w:lang w:val="en-GB"/>
        </w:rPr>
      </w:pPr>
      <w:r>
        <w:rPr>
          <w:rFonts w:ascii="Arial" w:hAnsi="Arial" w:cs="Arial"/>
          <w:b/>
          <w:sz w:val="24"/>
          <w:szCs w:val="24"/>
          <w:lang w:val="en-GB"/>
        </w:rPr>
        <w:t>This document refers to IWWF- EC representatives who have stood for election and been voted to sit on:</w:t>
      </w:r>
    </w:p>
    <w:p w14:paraId="411DFA79" w14:textId="77777777" w:rsidR="006E1925" w:rsidRDefault="006E1925" w:rsidP="006E1925">
      <w:pPr>
        <w:numPr>
          <w:ilvl w:val="0"/>
          <w:numId w:val="11"/>
        </w:numPr>
        <w:ind w:left="1080"/>
        <w:jc w:val="both"/>
        <w:rPr>
          <w:rFonts w:ascii="Arial" w:hAnsi="Arial" w:cs="Arial"/>
          <w:bCs/>
          <w:sz w:val="24"/>
          <w:szCs w:val="24"/>
          <w:lang w:val="en-GB"/>
        </w:rPr>
      </w:pPr>
      <w:r>
        <w:rPr>
          <w:rFonts w:ascii="Arial" w:hAnsi="Arial" w:cs="Arial"/>
          <w:bCs/>
          <w:sz w:val="24"/>
          <w:szCs w:val="24"/>
          <w:lang w:val="en-GB"/>
        </w:rPr>
        <w:t>The IWWF Executive Board or other IWWF Committees.</w:t>
      </w:r>
    </w:p>
    <w:p w14:paraId="361EC900" w14:textId="77777777" w:rsidR="006E1925" w:rsidRDefault="006E1925" w:rsidP="006E1925">
      <w:pPr>
        <w:numPr>
          <w:ilvl w:val="0"/>
          <w:numId w:val="11"/>
        </w:numPr>
        <w:ind w:left="1080"/>
        <w:jc w:val="both"/>
        <w:rPr>
          <w:rFonts w:ascii="Arial" w:hAnsi="Arial" w:cs="Arial"/>
          <w:bCs/>
          <w:sz w:val="24"/>
          <w:szCs w:val="24"/>
          <w:lang w:val="en-GB"/>
        </w:rPr>
      </w:pPr>
      <w:r>
        <w:rPr>
          <w:rFonts w:ascii="Arial" w:hAnsi="Arial" w:cs="Arial"/>
          <w:bCs/>
          <w:sz w:val="24"/>
          <w:szCs w:val="24"/>
          <w:lang w:val="en-GB"/>
        </w:rPr>
        <w:t>An IWWF Confederation Board, Sports Division Councils, or other Confederation Committees.</w:t>
      </w:r>
    </w:p>
    <w:p w14:paraId="5611E50F" w14:textId="77777777" w:rsidR="006E1925" w:rsidRDefault="006E1925" w:rsidP="006E1925">
      <w:pPr>
        <w:numPr>
          <w:ilvl w:val="0"/>
          <w:numId w:val="11"/>
        </w:numPr>
        <w:ind w:left="1080"/>
        <w:jc w:val="both"/>
        <w:rPr>
          <w:rFonts w:ascii="Arial" w:hAnsi="Arial" w:cs="Arial"/>
          <w:bCs/>
          <w:sz w:val="24"/>
          <w:szCs w:val="24"/>
          <w:lang w:val="en-GB"/>
        </w:rPr>
      </w:pPr>
      <w:r>
        <w:rPr>
          <w:rFonts w:ascii="Arial" w:hAnsi="Arial" w:cs="Arial"/>
          <w:bCs/>
          <w:sz w:val="24"/>
          <w:szCs w:val="24"/>
          <w:lang w:val="en-GB"/>
        </w:rPr>
        <w:t xml:space="preserve">The </w:t>
      </w:r>
      <w:proofErr w:type="spellStart"/>
      <w:r>
        <w:rPr>
          <w:rFonts w:ascii="Arial" w:hAnsi="Arial" w:cs="Arial"/>
          <w:bCs/>
          <w:sz w:val="24"/>
          <w:szCs w:val="24"/>
          <w:lang w:val="en-GB"/>
        </w:rPr>
        <w:t>Admincom</w:t>
      </w:r>
      <w:proofErr w:type="spellEnd"/>
      <w:r>
        <w:rPr>
          <w:rFonts w:ascii="Arial" w:hAnsi="Arial" w:cs="Arial"/>
          <w:bCs/>
          <w:sz w:val="24"/>
          <w:szCs w:val="24"/>
          <w:lang w:val="en-GB"/>
        </w:rPr>
        <w:t>, EC Councils or other EC Committees.</w:t>
      </w:r>
    </w:p>
    <w:p w14:paraId="078D450C" w14:textId="77777777" w:rsidR="006E1925" w:rsidRDefault="006E1925" w:rsidP="006E1925">
      <w:pPr>
        <w:jc w:val="both"/>
        <w:rPr>
          <w:rFonts w:ascii="Arial" w:hAnsi="Arial" w:cs="Arial"/>
          <w:b/>
          <w:sz w:val="24"/>
          <w:szCs w:val="24"/>
          <w:lang w:val="en-GB"/>
        </w:rPr>
      </w:pPr>
    </w:p>
    <w:p w14:paraId="519E939B" w14:textId="77777777" w:rsidR="006E1925" w:rsidRDefault="006E1925" w:rsidP="006E1925">
      <w:pPr>
        <w:jc w:val="both"/>
        <w:rPr>
          <w:rFonts w:ascii="Arial" w:hAnsi="Arial" w:cs="Arial"/>
          <w:sz w:val="24"/>
          <w:szCs w:val="24"/>
          <w:lang w:val="en-GB"/>
        </w:rPr>
      </w:pPr>
      <w:r>
        <w:rPr>
          <w:rFonts w:ascii="Arial" w:hAnsi="Arial" w:cs="Arial"/>
          <w:sz w:val="24"/>
          <w:szCs w:val="24"/>
          <w:lang w:val="en-GB"/>
        </w:rPr>
        <w:t xml:space="preserve">In all cases shown below, the word “he” or “his” shall be deemed to represent “he/she” or “him/her”.  </w:t>
      </w:r>
    </w:p>
    <w:p w14:paraId="4B918EA1" w14:textId="77777777" w:rsidR="006E1925" w:rsidRDefault="006E1925" w:rsidP="006E1925">
      <w:pPr>
        <w:jc w:val="both"/>
        <w:rPr>
          <w:rFonts w:ascii="Arial" w:hAnsi="Arial" w:cs="Arial"/>
          <w:b/>
          <w:lang w:val="en-GB"/>
        </w:rPr>
      </w:pPr>
    </w:p>
    <w:p w14:paraId="2A1990DA" w14:textId="77777777" w:rsidR="006E1925" w:rsidRDefault="006E1925" w:rsidP="006E1925">
      <w:pPr>
        <w:pStyle w:val="Gillnumbered"/>
        <w:spacing w:line="240" w:lineRule="auto"/>
        <w:jc w:val="both"/>
        <w:rPr>
          <w:rFonts w:ascii="Arial" w:hAnsi="Arial"/>
        </w:rPr>
      </w:pPr>
      <w:r>
        <w:rPr>
          <w:rFonts w:ascii="Arial" w:hAnsi="Arial"/>
        </w:rPr>
        <w:t>Principle</w:t>
      </w:r>
    </w:p>
    <w:p w14:paraId="31D6D749" w14:textId="77777777" w:rsidR="006E1925" w:rsidRDefault="006E1925" w:rsidP="006E1925">
      <w:pPr>
        <w:jc w:val="both"/>
        <w:rPr>
          <w:rFonts w:ascii="Arial" w:hAnsi="Arial" w:cs="Arial"/>
          <w:bCs/>
          <w:sz w:val="24"/>
          <w:szCs w:val="24"/>
          <w:lang w:val="en-GB"/>
        </w:rPr>
      </w:pPr>
      <w:r>
        <w:rPr>
          <w:rFonts w:ascii="Arial" w:hAnsi="Arial" w:cs="Arial"/>
          <w:bCs/>
          <w:sz w:val="24"/>
          <w:szCs w:val="24"/>
          <w:lang w:val="en-GB"/>
        </w:rPr>
        <w:t xml:space="preserve">These Representative Members are usually recognised with the country who first put them forward for election.  </w:t>
      </w:r>
    </w:p>
    <w:p w14:paraId="1A0DC810" w14:textId="77777777" w:rsidR="006E1925" w:rsidRDefault="006E1925" w:rsidP="006E1925">
      <w:pPr>
        <w:jc w:val="both"/>
        <w:rPr>
          <w:rFonts w:ascii="Arial" w:hAnsi="Arial" w:cs="Arial"/>
          <w:b/>
          <w:lang w:val="en-GB"/>
        </w:rPr>
      </w:pPr>
    </w:p>
    <w:p w14:paraId="1DC0DEAA" w14:textId="77777777" w:rsidR="006E1925" w:rsidRDefault="006E1925" w:rsidP="006E1925">
      <w:pPr>
        <w:pStyle w:val="Gillnumbered"/>
        <w:spacing w:line="240" w:lineRule="auto"/>
        <w:jc w:val="both"/>
        <w:rPr>
          <w:rFonts w:ascii="Arial" w:hAnsi="Arial"/>
        </w:rPr>
      </w:pPr>
      <w:r>
        <w:rPr>
          <w:rFonts w:ascii="Arial" w:hAnsi="Arial"/>
        </w:rPr>
        <w:t>Requesting a change of Country representation</w:t>
      </w:r>
    </w:p>
    <w:p w14:paraId="0B2AD2DD" w14:textId="77777777" w:rsidR="006E1925" w:rsidRDefault="006E1925" w:rsidP="006E1925">
      <w:pPr>
        <w:jc w:val="both"/>
        <w:rPr>
          <w:rFonts w:ascii="Arial" w:hAnsi="Arial" w:cs="Arial"/>
          <w:b/>
          <w:sz w:val="24"/>
          <w:szCs w:val="24"/>
          <w:lang w:val="en-GB"/>
        </w:rPr>
      </w:pPr>
      <w:r>
        <w:rPr>
          <w:rFonts w:ascii="Arial" w:hAnsi="Arial" w:cs="Arial"/>
          <w:b/>
          <w:sz w:val="24"/>
          <w:szCs w:val="24"/>
          <w:lang w:val="en-GB"/>
        </w:rPr>
        <w:t>In the event that an Official wishes to change his country of representation, the following process shall be followed:</w:t>
      </w:r>
    </w:p>
    <w:p w14:paraId="04E8171F" w14:textId="77777777" w:rsidR="006E1925" w:rsidRDefault="006E1925" w:rsidP="006E1925">
      <w:pPr>
        <w:jc w:val="both"/>
        <w:rPr>
          <w:rFonts w:ascii="Arial" w:hAnsi="Arial" w:cs="Arial"/>
          <w:sz w:val="24"/>
          <w:szCs w:val="24"/>
          <w:lang w:val="en-GB"/>
        </w:rPr>
      </w:pPr>
      <w:bookmarkStart w:id="2" w:name="_Hlk106894518"/>
      <w:r>
        <w:rPr>
          <w:rFonts w:ascii="Arial" w:hAnsi="Arial" w:cs="Arial"/>
          <w:sz w:val="24"/>
          <w:szCs w:val="24"/>
          <w:lang w:val="en-GB"/>
        </w:rPr>
        <w:t xml:space="preserve">The </w:t>
      </w:r>
      <w:bookmarkStart w:id="3" w:name="_Hlk106894734"/>
      <w:r>
        <w:rPr>
          <w:rFonts w:ascii="Arial" w:hAnsi="Arial" w:cs="Arial"/>
          <w:sz w:val="24"/>
          <w:szCs w:val="24"/>
          <w:lang w:val="en-GB"/>
        </w:rPr>
        <w:t xml:space="preserve">Representative Member </w:t>
      </w:r>
      <w:bookmarkEnd w:id="2"/>
      <w:bookmarkEnd w:id="3"/>
      <w:r>
        <w:rPr>
          <w:rFonts w:ascii="Arial" w:hAnsi="Arial" w:cs="Arial"/>
          <w:sz w:val="24"/>
          <w:szCs w:val="24"/>
          <w:lang w:val="en-GB"/>
        </w:rPr>
        <w:t xml:space="preserve">gives notice by letter sent by email to the President and Secretary General of the IWWF, the President and Secretary General of his Confederation, the President of the National Federation whom he has represented and his proposed new Federation.  </w:t>
      </w:r>
    </w:p>
    <w:p w14:paraId="56CBA187" w14:textId="77777777" w:rsidR="006E1925" w:rsidRDefault="006E1925" w:rsidP="006E1925">
      <w:pPr>
        <w:ind w:left="720"/>
        <w:jc w:val="both"/>
        <w:rPr>
          <w:rFonts w:ascii="Arial" w:hAnsi="Arial" w:cs="Arial"/>
          <w:sz w:val="24"/>
          <w:szCs w:val="24"/>
          <w:lang w:val="en-GB"/>
        </w:rPr>
      </w:pPr>
    </w:p>
    <w:p w14:paraId="5D00AAC2" w14:textId="77777777" w:rsidR="006E1925" w:rsidRDefault="006E1925" w:rsidP="006E1925">
      <w:pPr>
        <w:pStyle w:val="ListParagraph"/>
        <w:numPr>
          <w:ilvl w:val="0"/>
          <w:numId w:val="12"/>
        </w:numPr>
        <w:spacing w:after="0" w:line="240" w:lineRule="auto"/>
        <w:jc w:val="both"/>
        <w:rPr>
          <w:rFonts w:ascii="Arial" w:hAnsi="Arial" w:cs="Arial"/>
          <w:sz w:val="24"/>
          <w:szCs w:val="24"/>
        </w:rPr>
      </w:pPr>
      <w:r>
        <w:rPr>
          <w:rFonts w:ascii="Arial" w:hAnsi="Arial" w:cs="Arial"/>
          <w:sz w:val="24"/>
          <w:szCs w:val="24"/>
        </w:rPr>
        <w:t>The Representative Member must provide proof of residence. Residency may be proven by a passport (current or expired), a birth certificate, or by a copy of a naturalization / citizenship certificate.</w:t>
      </w:r>
    </w:p>
    <w:p w14:paraId="7DA3B1D5" w14:textId="77777777" w:rsidR="006E1925" w:rsidRDefault="006E1925" w:rsidP="006E1925">
      <w:pPr>
        <w:ind w:left="720"/>
        <w:jc w:val="both"/>
        <w:rPr>
          <w:rFonts w:ascii="Arial" w:hAnsi="Arial" w:cs="Arial"/>
          <w:sz w:val="24"/>
          <w:szCs w:val="24"/>
          <w:lang w:val="en-GB"/>
        </w:rPr>
      </w:pPr>
    </w:p>
    <w:p w14:paraId="0BEA4506" w14:textId="77777777" w:rsidR="006E1925" w:rsidRDefault="006E1925" w:rsidP="006E1925">
      <w:pPr>
        <w:pStyle w:val="ListParagraph"/>
        <w:numPr>
          <w:ilvl w:val="0"/>
          <w:numId w:val="12"/>
        </w:numPr>
        <w:spacing w:after="0" w:line="240" w:lineRule="auto"/>
        <w:jc w:val="both"/>
        <w:rPr>
          <w:rFonts w:ascii="Arial" w:hAnsi="Arial" w:cs="Arial"/>
          <w:sz w:val="24"/>
          <w:szCs w:val="24"/>
        </w:rPr>
      </w:pPr>
      <w:r>
        <w:rPr>
          <w:rFonts w:ascii="Arial" w:hAnsi="Arial" w:cs="Arial"/>
          <w:sz w:val="24"/>
          <w:szCs w:val="24"/>
        </w:rPr>
        <w:t>All of these individuals shall, within 30 days, acknowledge receipt of such notice to the Representative Member and those individuals named above.</w:t>
      </w:r>
    </w:p>
    <w:p w14:paraId="3566A869" w14:textId="77777777" w:rsidR="006E1925" w:rsidRDefault="006E1925" w:rsidP="006E1925">
      <w:pPr>
        <w:ind w:left="360"/>
        <w:jc w:val="both"/>
        <w:rPr>
          <w:rFonts w:ascii="Arial" w:hAnsi="Arial" w:cs="Arial"/>
          <w:lang w:val="en-GB"/>
        </w:rPr>
      </w:pPr>
    </w:p>
    <w:p w14:paraId="3E862A10" w14:textId="77777777" w:rsidR="006E1925" w:rsidRDefault="006E1925" w:rsidP="006E1925">
      <w:pPr>
        <w:ind w:left="360"/>
        <w:jc w:val="both"/>
        <w:rPr>
          <w:rFonts w:ascii="Arial" w:hAnsi="Arial" w:cs="Arial"/>
          <w:lang w:val="en-GB"/>
        </w:rPr>
      </w:pPr>
    </w:p>
    <w:p w14:paraId="3C086ACD" w14:textId="77777777" w:rsidR="006E1925" w:rsidRDefault="006E1925" w:rsidP="006E1925">
      <w:pPr>
        <w:pStyle w:val="Gillnumbered"/>
        <w:spacing w:line="240" w:lineRule="auto"/>
        <w:jc w:val="both"/>
        <w:rPr>
          <w:rFonts w:ascii="Arial" w:hAnsi="Arial"/>
        </w:rPr>
      </w:pPr>
      <w:r>
        <w:rPr>
          <w:rFonts w:ascii="Arial" w:hAnsi="Arial"/>
        </w:rPr>
        <w:t xml:space="preserve">The following Responses are required  </w:t>
      </w:r>
    </w:p>
    <w:p w14:paraId="29F5FCC9" w14:textId="77777777" w:rsidR="006E1925" w:rsidRDefault="006E1925" w:rsidP="006E1925">
      <w:pPr>
        <w:pStyle w:val="ListParagraph"/>
        <w:numPr>
          <w:ilvl w:val="0"/>
          <w:numId w:val="13"/>
        </w:numPr>
        <w:spacing w:after="0" w:line="240" w:lineRule="auto"/>
        <w:jc w:val="both"/>
        <w:rPr>
          <w:rFonts w:ascii="Arial" w:hAnsi="Arial" w:cs="Arial"/>
          <w:sz w:val="24"/>
          <w:szCs w:val="24"/>
        </w:rPr>
      </w:pPr>
      <w:r>
        <w:rPr>
          <w:rFonts w:ascii="Arial" w:hAnsi="Arial" w:cs="Arial"/>
          <w:sz w:val="24"/>
          <w:szCs w:val="24"/>
        </w:rPr>
        <w:t xml:space="preserve">The new National Federation must confirm that the Representative Member is a </w:t>
      </w:r>
      <w:r>
        <w:rPr>
          <w:rFonts w:ascii="Arial" w:hAnsi="Arial" w:cs="Arial"/>
          <w:sz w:val="24"/>
          <w:szCs w:val="24"/>
          <w:u w:val="single"/>
        </w:rPr>
        <w:t>member of its Federation</w:t>
      </w:r>
      <w:r>
        <w:rPr>
          <w:rFonts w:ascii="Arial" w:hAnsi="Arial" w:cs="Arial"/>
          <w:sz w:val="24"/>
          <w:szCs w:val="24"/>
        </w:rPr>
        <w:t xml:space="preserve"> and confirm it accepts the person to represent it in his role.</w:t>
      </w:r>
    </w:p>
    <w:p w14:paraId="5CEF7B57" w14:textId="77777777" w:rsidR="006E1925" w:rsidRDefault="006E1925" w:rsidP="006E1925">
      <w:pPr>
        <w:ind w:left="720"/>
        <w:jc w:val="both"/>
        <w:rPr>
          <w:rFonts w:ascii="Arial" w:hAnsi="Arial" w:cs="Arial"/>
          <w:sz w:val="24"/>
          <w:szCs w:val="24"/>
          <w:lang w:val="en-GB"/>
        </w:rPr>
      </w:pPr>
    </w:p>
    <w:p w14:paraId="6A5BAE04" w14:textId="77777777" w:rsidR="006E1925" w:rsidRDefault="006E1925" w:rsidP="006E1925">
      <w:pPr>
        <w:pStyle w:val="ListParagraph"/>
        <w:numPr>
          <w:ilvl w:val="0"/>
          <w:numId w:val="13"/>
        </w:numPr>
        <w:spacing w:after="0" w:line="240" w:lineRule="auto"/>
        <w:jc w:val="both"/>
        <w:rPr>
          <w:rFonts w:ascii="Arial" w:hAnsi="Arial" w:cs="Arial"/>
          <w:sz w:val="24"/>
          <w:szCs w:val="24"/>
        </w:rPr>
      </w:pPr>
      <w:r>
        <w:rPr>
          <w:rFonts w:ascii="Arial" w:hAnsi="Arial" w:cs="Arial"/>
          <w:sz w:val="24"/>
          <w:szCs w:val="24"/>
        </w:rPr>
        <w:t xml:space="preserve">The new National Federation must also confirm the Representative Member is a </w:t>
      </w:r>
      <w:r>
        <w:rPr>
          <w:rFonts w:ascii="Arial" w:hAnsi="Arial" w:cs="Arial"/>
          <w:sz w:val="24"/>
          <w:szCs w:val="24"/>
          <w:u w:val="single"/>
        </w:rPr>
        <w:t>resident in its country</w:t>
      </w:r>
      <w:r>
        <w:rPr>
          <w:rFonts w:ascii="Arial" w:hAnsi="Arial" w:cs="Arial"/>
          <w:sz w:val="24"/>
          <w:szCs w:val="24"/>
        </w:rPr>
        <w:t xml:space="preserve">. </w:t>
      </w:r>
    </w:p>
    <w:p w14:paraId="5A2FC17E" w14:textId="77777777" w:rsidR="006E1925" w:rsidRDefault="006E1925" w:rsidP="006E1925">
      <w:pPr>
        <w:ind w:left="360"/>
        <w:jc w:val="both"/>
        <w:rPr>
          <w:rFonts w:ascii="Arial" w:hAnsi="Arial" w:cs="Arial"/>
          <w:sz w:val="24"/>
          <w:szCs w:val="24"/>
          <w:lang w:val="en-GB"/>
        </w:rPr>
      </w:pPr>
    </w:p>
    <w:p w14:paraId="751EEA25" w14:textId="77777777" w:rsidR="006E1925" w:rsidRDefault="006E1925" w:rsidP="006E1925">
      <w:pPr>
        <w:pStyle w:val="ListParagraph"/>
        <w:numPr>
          <w:ilvl w:val="0"/>
          <w:numId w:val="13"/>
        </w:numPr>
        <w:spacing w:after="0" w:line="240" w:lineRule="auto"/>
        <w:jc w:val="both"/>
        <w:rPr>
          <w:sz w:val="24"/>
          <w:szCs w:val="24"/>
        </w:rPr>
      </w:pPr>
      <w:r>
        <w:rPr>
          <w:rFonts w:ascii="Arial" w:hAnsi="Arial" w:cs="Arial"/>
          <w:sz w:val="24"/>
          <w:szCs w:val="24"/>
        </w:rPr>
        <w:t xml:space="preserve">The National Federation already represented must respond within 30 days advising if it accepts, or not, the Representative’s decision and its reasons for any non-acceptance.  </w:t>
      </w:r>
    </w:p>
    <w:p w14:paraId="3E097272" w14:textId="2973426E" w:rsidR="006E1925" w:rsidRDefault="006E1925">
      <w:pPr>
        <w:spacing w:after="200" w:line="276" w:lineRule="auto"/>
        <w:rPr>
          <w:rFonts w:ascii="Arial" w:eastAsiaTheme="minorHAnsi" w:hAnsi="Arial" w:cs="Calibri"/>
          <w:b/>
          <w:color w:val="17365D"/>
          <w:spacing w:val="20"/>
          <w:kern w:val="2"/>
          <w:sz w:val="24"/>
          <w:szCs w:val="22"/>
          <w:u w:val="single" w:color="17365D"/>
          <w:lang w:val="en-GB" w:eastAsia="de-CH"/>
          <w14:ligatures w14:val="standardContextual"/>
        </w:rPr>
      </w:pPr>
      <w:r>
        <w:rPr>
          <w:rFonts w:ascii="Arial" w:hAnsi="Arial"/>
        </w:rPr>
        <w:br w:type="page"/>
      </w:r>
    </w:p>
    <w:p w14:paraId="45C837F9" w14:textId="77777777" w:rsidR="006E1925" w:rsidRDefault="006E1925" w:rsidP="006E1925">
      <w:pPr>
        <w:pStyle w:val="Gillnumbered"/>
        <w:numPr>
          <w:ilvl w:val="0"/>
          <w:numId w:val="0"/>
        </w:numPr>
        <w:jc w:val="both"/>
        <w:rPr>
          <w:rFonts w:ascii="Arial" w:hAnsi="Arial"/>
        </w:rPr>
      </w:pPr>
    </w:p>
    <w:p w14:paraId="0B785390" w14:textId="77777777" w:rsidR="006E1925" w:rsidRDefault="006E1925" w:rsidP="006E1925">
      <w:pPr>
        <w:pStyle w:val="Gillnumbered"/>
        <w:spacing w:line="240" w:lineRule="auto"/>
        <w:rPr>
          <w:rFonts w:ascii="Arial" w:hAnsi="Arial"/>
        </w:rPr>
      </w:pPr>
      <w:r>
        <w:rPr>
          <w:rFonts w:ascii="Arial" w:hAnsi="Arial"/>
        </w:rPr>
        <w:t xml:space="preserve">Outcomes </w:t>
      </w:r>
    </w:p>
    <w:p w14:paraId="222A6E1E" w14:textId="77777777" w:rsidR="006E1925" w:rsidRDefault="006E1925" w:rsidP="006E1925">
      <w:pPr>
        <w:pStyle w:val="ColorfulList-Accent11"/>
        <w:numPr>
          <w:ilvl w:val="0"/>
          <w:numId w:val="14"/>
        </w:numPr>
        <w:spacing w:before="120" w:after="120"/>
        <w:jc w:val="both"/>
        <w:rPr>
          <w:rFonts w:ascii="Arial" w:hAnsi="Arial" w:cs="Arial"/>
          <w:sz w:val="24"/>
          <w:szCs w:val="24"/>
        </w:rPr>
      </w:pPr>
      <w:r>
        <w:rPr>
          <w:rFonts w:ascii="Arial" w:hAnsi="Arial" w:cs="Arial"/>
          <w:sz w:val="24"/>
          <w:szCs w:val="24"/>
        </w:rPr>
        <w:t xml:space="preserve">Should the </w:t>
      </w:r>
      <w:r>
        <w:rPr>
          <w:rFonts w:ascii="Arial" w:hAnsi="Arial" w:cs="Arial"/>
          <w:b/>
          <w:sz w:val="24"/>
          <w:szCs w:val="24"/>
        </w:rPr>
        <w:t xml:space="preserve">National Federation already represented give its acceptance </w:t>
      </w:r>
      <w:r>
        <w:rPr>
          <w:rFonts w:ascii="Arial" w:hAnsi="Arial" w:cs="Arial"/>
          <w:bCs/>
          <w:sz w:val="24"/>
          <w:szCs w:val="24"/>
        </w:rPr>
        <w:t>for</w:t>
      </w:r>
      <w:r>
        <w:rPr>
          <w:rFonts w:ascii="Arial" w:hAnsi="Arial" w:cs="Arial"/>
          <w:sz w:val="24"/>
          <w:szCs w:val="24"/>
        </w:rPr>
        <w:t xml:space="preserve"> the change, the IWWF records will be changed </w:t>
      </w:r>
      <w:r>
        <w:rPr>
          <w:rFonts w:ascii="Arial" w:hAnsi="Arial" w:cs="Arial"/>
          <w:sz w:val="24"/>
          <w:szCs w:val="24"/>
          <w:u w:val="single"/>
        </w:rPr>
        <w:t>immediately</w:t>
      </w:r>
      <w:r>
        <w:rPr>
          <w:rFonts w:ascii="Arial" w:hAnsi="Arial" w:cs="Arial"/>
          <w:sz w:val="24"/>
          <w:szCs w:val="24"/>
        </w:rPr>
        <w:t xml:space="preserve"> to show the new Nationality of the Representative.  </w:t>
      </w:r>
    </w:p>
    <w:p w14:paraId="50CF2E38" w14:textId="77777777" w:rsidR="006E1925" w:rsidRDefault="006E1925" w:rsidP="006E1925">
      <w:pPr>
        <w:pStyle w:val="ColorfulList-Accent11"/>
        <w:jc w:val="both"/>
        <w:rPr>
          <w:rFonts w:ascii="Arial" w:hAnsi="Arial" w:cs="Arial"/>
          <w:sz w:val="24"/>
          <w:szCs w:val="24"/>
        </w:rPr>
      </w:pPr>
    </w:p>
    <w:p w14:paraId="372CF276" w14:textId="77777777" w:rsidR="006E1925" w:rsidRDefault="006E1925" w:rsidP="006E1925">
      <w:pPr>
        <w:numPr>
          <w:ilvl w:val="0"/>
          <w:numId w:val="14"/>
        </w:numPr>
        <w:rPr>
          <w:rFonts w:ascii="Arial" w:hAnsi="Arial" w:cs="Arial"/>
          <w:bCs/>
          <w:sz w:val="24"/>
          <w:szCs w:val="24"/>
          <w:lang w:val="en-GB"/>
        </w:rPr>
      </w:pPr>
      <w:r>
        <w:rPr>
          <w:rFonts w:ascii="Arial" w:hAnsi="Arial" w:cs="Arial"/>
          <w:sz w:val="24"/>
          <w:szCs w:val="24"/>
          <w:lang w:val="en-GB"/>
        </w:rPr>
        <w:t xml:space="preserve">Should the </w:t>
      </w:r>
      <w:r>
        <w:rPr>
          <w:rFonts w:ascii="Arial" w:hAnsi="Arial" w:cs="Arial"/>
          <w:b/>
          <w:sz w:val="24"/>
          <w:szCs w:val="24"/>
          <w:lang w:val="en-GB"/>
        </w:rPr>
        <w:t xml:space="preserve">National Federation already represented not accept the proposed change, </w:t>
      </w:r>
      <w:r>
        <w:rPr>
          <w:rFonts w:ascii="Arial" w:hAnsi="Arial" w:cs="Arial"/>
          <w:bCs/>
          <w:sz w:val="24"/>
          <w:szCs w:val="24"/>
          <w:lang w:val="en-GB"/>
        </w:rPr>
        <w:t xml:space="preserve">the Representative Member will </w:t>
      </w:r>
      <w:r>
        <w:rPr>
          <w:rFonts w:ascii="Arial" w:hAnsi="Arial" w:cs="Arial"/>
          <w:bCs/>
          <w:sz w:val="24"/>
          <w:szCs w:val="24"/>
          <w:u w:val="single"/>
          <w:lang w:val="en-GB"/>
        </w:rPr>
        <w:t>be ineligible to officiate for the new Federation for a period of 12 months</w:t>
      </w:r>
      <w:r>
        <w:rPr>
          <w:rFonts w:ascii="Arial" w:hAnsi="Arial" w:cs="Arial"/>
          <w:bCs/>
          <w:sz w:val="24"/>
          <w:szCs w:val="24"/>
          <w:lang w:val="en-GB"/>
        </w:rPr>
        <w:t xml:space="preserve"> from the date of the official’s original letter.  </w:t>
      </w:r>
    </w:p>
    <w:p w14:paraId="525E63B8" w14:textId="77777777" w:rsidR="006E1925" w:rsidRDefault="006E1925" w:rsidP="006E1925">
      <w:pPr>
        <w:pStyle w:val="ListParagraph"/>
        <w:rPr>
          <w:rFonts w:ascii="Arial" w:hAnsi="Arial" w:cs="Arial"/>
          <w:bCs/>
          <w:sz w:val="24"/>
          <w:szCs w:val="24"/>
        </w:rPr>
      </w:pPr>
    </w:p>
    <w:p w14:paraId="0A24754B" w14:textId="77777777" w:rsidR="006E1925" w:rsidRDefault="006E1925" w:rsidP="006E1925">
      <w:pPr>
        <w:numPr>
          <w:ilvl w:val="0"/>
          <w:numId w:val="14"/>
        </w:numPr>
        <w:rPr>
          <w:rFonts w:ascii="Arial" w:hAnsi="Arial" w:cs="Arial"/>
          <w:bCs/>
          <w:sz w:val="24"/>
          <w:szCs w:val="24"/>
          <w:lang w:val="en-GB"/>
        </w:rPr>
      </w:pPr>
      <w:r>
        <w:rPr>
          <w:rFonts w:ascii="Arial" w:hAnsi="Arial" w:cs="Arial"/>
          <w:bCs/>
          <w:sz w:val="24"/>
          <w:szCs w:val="24"/>
          <w:lang w:val="en-GB"/>
        </w:rPr>
        <w:t>Any change of country of representation must be reported to the relevant Confederation Congress or the IWWF Congress.</w:t>
      </w:r>
    </w:p>
    <w:p w14:paraId="33B483DB" w14:textId="77777777" w:rsidR="006E1925" w:rsidRDefault="006E1925" w:rsidP="006E1925">
      <w:pPr>
        <w:pStyle w:val="ColorfulList-Accent11"/>
        <w:ind w:left="0"/>
        <w:jc w:val="both"/>
        <w:rPr>
          <w:rFonts w:ascii="Arial" w:hAnsi="Arial" w:cs="Arial"/>
          <w:sz w:val="24"/>
          <w:szCs w:val="24"/>
        </w:rPr>
      </w:pPr>
    </w:p>
    <w:sectPr w:rsidR="006E1925" w:rsidSect="006E1925">
      <w:pgSz w:w="11906" w:h="16838"/>
      <w:pgMar w:top="1134" w:right="1077" w:bottom="1134" w:left="107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422D0"/>
    <w:multiLevelType w:val="hybridMultilevel"/>
    <w:tmpl w:val="6800654E"/>
    <w:lvl w:ilvl="0" w:tplc="04B268B2">
      <w:start w:val="1"/>
      <w:numFmt w:val="lowerLetter"/>
      <w:lvlText w:val="%1)"/>
      <w:lvlJc w:val="left"/>
      <w:pPr>
        <w:ind w:left="720" w:hanging="360"/>
      </w:pPr>
    </w:lvl>
    <w:lvl w:ilvl="1" w:tplc="0FAEE726">
      <w:start w:val="1"/>
      <w:numFmt w:val="lowerLetter"/>
      <w:lvlText w:val="%2."/>
      <w:lvlJc w:val="left"/>
      <w:pPr>
        <w:ind w:left="1440" w:hanging="360"/>
      </w:pPr>
    </w:lvl>
    <w:lvl w:ilvl="2" w:tplc="4A64646A">
      <w:start w:val="1"/>
      <w:numFmt w:val="lowerRoman"/>
      <w:lvlText w:val="%3."/>
      <w:lvlJc w:val="right"/>
      <w:pPr>
        <w:ind w:left="2160" w:hanging="180"/>
      </w:pPr>
    </w:lvl>
    <w:lvl w:ilvl="3" w:tplc="AB38036C">
      <w:start w:val="1"/>
      <w:numFmt w:val="decimal"/>
      <w:lvlText w:val="%4."/>
      <w:lvlJc w:val="left"/>
      <w:pPr>
        <w:ind w:left="2880" w:hanging="360"/>
      </w:pPr>
    </w:lvl>
    <w:lvl w:ilvl="4" w:tplc="C50002D4">
      <w:start w:val="1"/>
      <w:numFmt w:val="lowerLetter"/>
      <w:lvlText w:val="%5."/>
      <w:lvlJc w:val="left"/>
      <w:pPr>
        <w:ind w:left="3600" w:hanging="360"/>
      </w:pPr>
    </w:lvl>
    <w:lvl w:ilvl="5" w:tplc="E7E264F6">
      <w:start w:val="1"/>
      <w:numFmt w:val="lowerRoman"/>
      <w:lvlText w:val="%6."/>
      <w:lvlJc w:val="right"/>
      <w:pPr>
        <w:ind w:left="4320" w:hanging="180"/>
      </w:pPr>
    </w:lvl>
    <w:lvl w:ilvl="6" w:tplc="B87C1F88">
      <w:start w:val="1"/>
      <w:numFmt w:val="decimal"/>
      <w:lvlText w:val="%7."/>
      <w:lvlJc w:val="left"/>
      <w:pPr>
        <w:ind w:left="5040" w:hanging="360"/>
      </w:pPr>
    </w:lvl>
    <w:lvl w:ilvl="7" w:tplc="26B68016">
      <w:start w:val="1"/>
      <w:numFmt w:val="lowerLetter"/>
      <w:lvlText w:val="%8."/>
      <w:lvlJc w:val="left"/>
      <w:pPr>
        <w:ind w:left="5760" w:hanging="360"/>
      </w:pPr>
    </w:lvl>
    <w:lvl w:ilvl="8" w:tplc="2BBA0644">
      <w:start w:val="1"/>
      <w:numFmt w:val="lowerRoman"/>
      <w:lvlText w:val="%9."/>
      <w:lvlJc w:val="right"/>
      <w:pPr>
        <w:ind w:left="6480" w:hanging="180"/>
      </w:pPr>
    </w:lvl>
  </w:abstractNum>
  <w:abstractNum w:abstractNumId="1" w15:restartNumberingAfterBreak="0">
    <w:nsid w:val="13184577"/>
    <w:multiLevelType w:val="multilevel"/>
    <w:tmpl w:val="4EE29C26"/>
    <w:lvl w:ilvl="0">
      <w:start w:val="1"/>
      <w:numFmt w:val="decimal"/>
      <w:pStyle w:val="Gillnumbered"/>
      <w:lvlText w:val="%1."/>
      <w:lvlJc w:val="left"/>
      <w:pPr>
        <w:ind w:left="360" w:hanging="360"/>
      </w:pPr>
    </w:lvl>
    <w:lvl w:ilvl="1">
      <w:start w:val="1"/>
      <w:numFmt w:val="decimal"/>
      <w:pStyle w:val="Gill2Numbered"/>
      <w:lvlText w:val="%1.%2."/>
      <w:lvlJc w:val="left"/>
      <w:pPr>
        <w:tabs>
          <w:tab w:val="num" w:pos="1304"/>
        </w:tabs>
        <w:ind w:left="1304" w:hanging="737"/>
      </w:pPr>
    </w:lvl>
    <w:lvl w:ilvl="2">
      <w:start w:val="1"/>
      <w:numFmt w:val="decimal"/>
      <w:lvlText w:val="%1.%2.%3."/>
      <w:lvlJc w:val="left"/>
      <w:pPr>
        <w:tabs>
          <w:tab w:val="num" w:pos="1701"/>
        </w:tabs>
        <w:ind w:left="2211" w:hanging="907"/>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 w15:restartNumberingAfterBreak="0">
    <w:nsid w:val="14EC4635"/>
    <w:multiLevelType w:val="hybridMultilevel"/>
    <w:tmpl w:val="6800654E"/>
    <w:lvl w:ilvl="0" w:tplc="50809A06">
      <w:start w:val="1"/>
      <w:numFmt w:val="lowerLetter"/>
      <w:lvlText w:val="%1)"/>
      <w:lvlJc w:val="left"/>
      <w:pPr>
        <w:ind w:left="720" w:hanging="360"/>
      </w:pPr>
    </w:lvl>
    <w:lvl w:ilvl="1" w:tplc="5EB80E76">
      <w:start w:val="1"/>
      <w:numFmt w:val="lowerLetter"/>
      <w:lvlText w:val="%2."/>
      <w:lvlJc w:val="left"/>
      <w:pPr>
        <w:ind w:left="1440" w:hanging="360"/>
      </w:pPr>
    </w:lvl>
    <w:lvl w:ilvl="2" w:tplc="127438D4">
      <w:start w:val="1"/>
      <w:numFmt w:val="lowerRoman"/>
      <w:lvlText w:val="%3."/>
      <w:lvlJc w:val="right"/>
      <w:pPr>
        <w:ind w:left="2160" w:hanging="180"/>
      </w:pPr>
    </w:lvl>
    <w:lvl w:ilvl="3" w:tplc="8DA207F6">
      <w:start w:val="1"/>
      <w:numFmt w:val="decimal"/>
      <w:lvlText w:val="%4."/>
      <w:lvlJc w:val="left"/>
      <w:pPr>
        <w:ind w:left="2880" w:hanging="360"/>
      </w:pPr>
    </w:lvl>
    <w:lvl w:ilvl="4" w:tplc="DCD6BED8">
      <w:start w:val="1"/>
      <w:numFmt w:val="lowerLetter"/>
      <w:lvlText w:val="%5."/>
      <w:lvlJc w:val="left"/>
      <w:pPr>
        <w:ind w:left="3600" w:hanging="360"/>
      </w:pPr>
    </w:lvl>
    <w:lvl w:ilvl="5" w:tplc="03506E7C">
      <w:start w:val="1"/>
      <w:numFmt w:val="lowerRoman"/>
      <w:lvlText w:val="%6."/>
      <w:lvlJc w:val="right"/>
      <w:pPr>
        <w:ind w:left="4320" w:hanging="180"/>
      </w:pPr>
    </w:lvl>
    <w:lvl w:ilvl="6" w:tplc="2AC07452">
      <w:start w:val="1"/>
      <w:numFmt w:val="decimal"/>
      <w:lvlText w:val="%7."/>
      <w:lvlJc w:val="left"/>
      <w:pPr>
        <w:ind w:left="5040" w:hanging="360"/>
      </w:pPr>
    </w:lvl>
    <w:lvl w:ilvl="7" w:tplc="E93425AA">
      <w:start w:val="1"/>
      <w:numFmt w:val="lowerLetter"/>
      <w:lvlText w:val="%8."/>
      <w:lvlJc w:val="left"/>
      <w:pPr>
        <w:ind w:left="5760" w:hanging="360"/>
      </w:pPr>
    </w:lvl>
    <w:lvl w:ilvl="8" w:tplc="4DC4AC06">
      <w:start w:val="1"/>
      <w:numFmt w:val="lowerRoman"/>
      <w:lvlText w:val="%9."/>
      <w:lvlJc w:val="right"/>
      <w:pPr>
        <w:ind w:left="6480" w:hanging="180"/>
      </w:pPr>
    </w:lvl>
  </w:abstractNum>
  <w:abstractNum w:abstractNumId="3" w15:restartNumberingAfterBreak="0">
    <w:nsid w:val="1C9067EF"/>
    <w:multiLevelType w:val="hybridMultilevel"/>
    <w:tmpl w:val="3AAEA86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DE92B48"/>
    <w:multiLevelType w:val="hybridMultilevel"/>
    <w:tmpl w:val="B67EB322"/>
    <w:lvl w:ilvl="0" w:tplc="AF7A7B04">
      <w:start w:val="1"/>
      <w:numFmt w:val="lowerLetter"/>
      <w:lvlText w:val="%1)"/>
      <w:lvlJc w:val="left"/>
      <w:pPr>
        <w:ind w:left="1063" w:hanging="360"/>
      </w:pPr>
    </w:lvl>
    <w:lvl w:ilvl="1" w:tplc="CFE40580">
      <w:start w:val="1"/>
      <w:numFmt w:val="bullet"/>
      <w:lvlText w:val="o"/>
      <w:lvlJc w:val="left"/>
      <w:pPr>
        <w:ind w:left="1783" w:hanging="360"/>
      </w:pPr>
      <w:rPr>
        <w:rFonts w:ascii="Courier New" w:hAnsi="Courier New" w:cs="Courier New" w:hint="default"/>
      </w:rPr>
    </w:lvl>
    <w:lvl w:ilvl="2" w:tplc="634E1A1A">
      <w:start w:val="1"/>
      <w:numFmt w:val="bullet"/>
      <w:lvlText w:val=""/>
      <w:lvlJc w:val="left"/>
      <w:pPr>
        <w:ind w:left="2503" w:hanging="360"/>
      </w:pPr>
      <w:rPr>
        <w:rFonts w:ascii="Wingdings" w:hAnsi="Wingdings" w:hint="default"/>
      </w:rPr>
    </w:lvl>
    <w:lvl w:ilvl="3" w:tplc="CAF4AC82">
      <w:start w:val="1"/>
      <w:numFmt w:val="bullet"/>
      <w:lvlText w:val=""/>
      <w:lvlJc w:val="left"/>
      <w:pPr>
        <w:ind w:left="3223" w:hanging="360"/>
      </w:pPr>
      <w:rPr>
        <w:rFonts w:ascii="Symbol" w:hAnsi="Symbol" w:hint="default"/>
      </w:rPr>
    </w:lvl>
    <w:lvl w:ilvl="4" w:tplc="93024E96">
      <w:start w:val="1"/>
      <w:numFmt w:val="bullet"/>
      <w:lvlText w:val="o"/>
      <w:lvlJc w:val="left"/>
      <w:pPr>
        <w:ind w:left="3943" w:hanging="360"/>
      </w:pPr>
      <w:rPr>
        <w:rFonts w:ascii="Courier New" w:hAnsi="Courier New" w:cs="Courier New" w:hint="default"/>
      </w:rPr>
    </w:lvl>
    <w:lvl w:ilvl="5" w:tplc="67CEB0FC">
      <w:start w:val="1"/>
      <w:numFmt w:val="bullet"/>
      <w:lvlText w:val=""/>
      <w:lvlJc w:val="left"/>
      <w:pPr>
        <w:ind w:left="4663" w:hanging="360"/>
      </w:pPr>
      <w:rPr>
        <w:rFonts w:ascii="Wingdings" w:hAnsi="Wingdings" w:hint="default"/>
      </w:rPr>
    </w:lvl>
    <w:lvl w:ilvl="6" w:tplc="58DE944C">
      <w:start w:val="1"/>
      <w:numFmt w:val="bullet"/>
      <w:lvlText w:val=""/>
      <w:lvlJc w:val="left"/>
      <w:pPr>
        <w:ind w:left="5383" w:hanging="360"/>
      </w:pPr>
      <w:rPr>
        <w:rFonts w:ascii="Symbol" w:hAnsi="Symbol" w:hint="default"/>
      </w:rPr>
    </w:lvl>
    <w:lvl w:ilvl="7" w:tplc="9E0E3132">
      <w:start w:val="1"/>
      <w:numFmt w:val="bullet"/>
      <w:lvlText w:val="o"/>
      <w:lvlJc w:val="left"/>
      <w:pPr>
        <w:ind w:left="6103" w:hanging="360"/>
      </w:pPr>
      <w:rPr>
        <w:rFonts w:ascii="Courier New" w:hAnsi="Courier New" w:cs="Courier New" w:hint="default"/>
      </w:rPr>
    </w:lvl>
    <w:lvl w:ilvl="8" w:tplc="A998DD98">
      <w:start w:val="1"/>
      <w:numFmt w:val="bullet"/>
      <w:lvlText w:val=""/>
      <w:lvlJc w:val="left"/>
      <w:pPr>
        <w:ind w:left="6823" w:hanging="360"/>
      </w:pPr>
      <w:rPr>
        <w:rFonts w:ascii="Wingdings" w:hAnsi="Wingdings" w:hint="default"/>
      </w:rPr>
    </w:lvl>
  </w:abstractNum>
  <w:abstractNum w:abstractNumId="5" w15:restartNumberingAfterBreak="0">
    <w:nsid w:val="1E234A60"/>
    <w:multiLevelType w:val="hybridMultilevel"/>
    <w:tmpl w:val="792AD46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3903637F"/>
    <w:multiLevelType w:val="hybridMultilevel"/>
    <w:tmpl w:val="4F8C2EE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40360D37"/>
    <w:multiLevelType w:val="hybridMultilevel"/>
    <w:tmpl w:val="6800654E"/>
    <w:lvl w:ilvl="0" w:tplc="85F8198C">
      <w:start w:val="1"/>
      <w:numFmt w:val="lowerLetter"/>
      <w:lvlText w:val="%1)"/>
      <w:lvlJc w:val="left"/>
      <w:pPr>
        <w:ind w:left="720" w:hanging="360"/>
      </w:pPr>
    </w:lvl>
    <w:lvl w:ilvl="1" w:tplc="55AC0EAE">
      <w:start w:val="1"/>
      <w:numFmt w:val="lowerLetter"/>
      <w:lvlText w:val="%2."/>
      <w:lvlJc w:val="left"/>
      <w:pPr>
        <w:ind w:left="1440" w:hanging="360"/>
      </w:pPr>
    </w:lvl>
    <w:lvl w:ilvl="2" w:tplc="91B40894">
      <w:start w:val="1"/>
      <w:numFmt w:val="lowerRoman"/>
      <w:lvlText w:val="%3."/>
      <w:lvlJc w:val="right"/>
      <w:pPr>
        <w:ind w:left="2160" w:hanging="180"/>
      </w:pPr>
    </w:lvl>
    <w:lvl w:ilvl="3" w:tplc="8B40B766">
      <w:start w:val="1"/>
      <w:numFmt w:val="decimal"/>
      <w:lvlText w:val="%4."/>
      <w:lvlJc w:val="left"/>
      <w:pPr>
        <w:ind w:left="2880" w:hanging="360"/>
      </w:pPr>
    </w:lvl>
    <w:lvl w:ilvl="4" w:tplc="39D030FA">
      <w:start w:val="1"/>
      <w:numFmt w:val="lowerLetter"/>
      <w:lvlText w:val="%5."/>
      <w:lvlJc w:val="left"/>
      <w:pPr>
        <w:ind w:left="3600" w:hanging="360"/>
      </w:pPr>
    </w:lvl>
    <w:lvl w:ilvl="5" w:tplc="6890F2FE">
      <w:start w:val="1"/>
      <w:numFmt w:val="lowerRoman"/>
      <w:lvlText w:val="%6."/>
      <w:lvlJc w:val="right"/>
      <w:pPr>
        <w:ind w:left="4320" w:hanging="180"/>
      </w:pPr>
    </w:lvl>
    <w:lvl w:ilvl="6" w:tplc="A1CCBCAC">
      <w:start w:val="1"/>
      <w:numFmt w:val="decimal"/>
      <w:lvlText w:val="%7."/>
      <w:lvlJc w:val="left"/>
      <w:pPr>
        <w:ind w:left="5040" w:hanging="360"/>
      </w:pPr>
    </w:lvl>
    <w:lvl w:ilvl="7" w:tplc="85FEE6EE">
      <w:start w:val="1"/>
      <w:numFmt w:val="lowerLetter"/>
      <w:lvlText w:val="%8."/>
      <w:lvlJc w:val="left"/>
      <w:pPr>
        <w:ind w:left="5760" w:hanging="360"/>
      </w:pPr>
    </w:lvl>
    <w:lvl w:ilvl="8" w:tplc="C4DCDD9E">
      <w:start w:val="1"/>
      <w:numFmt w:val="lowerRoman"/>
      <w:lvlText w:val="%9."/>
      <w:lvlJc w:val="right"/>
      <w:pPr>
        <w:ind w:left="6480" w:hanging="180"/>
      </w:pPr>
    </w:lvl>
  </w:abstractNum>
  <w:abstractNum w:abstractNumId="8" w15:restartNumberingAfterBreak="0">
    <w:nsid w:val="41BD3370"/>
    <w:multiLevelType w:val="hybridMultilevel"/>
    <w:tmpl w:val="14DC7888"/>
    <w:lvl w:ilvl="0" w:tplc="1A9E9DDA">
      <w:start w:val="1"/>
      <w:numFmt w:val="bullet"/>
      <w:lvlText w:val=""/>
      <w:lvlJc w:val="left"/>
      <w:pPr>
        <w:ind w:left="720" w:hanging="360"/>
      </w:pPr>
      <w:rPr>
        <w:rFonts w:ascii="Symbol" w:hAnsi="Symbol" w:hint="default"/>
      </w:rPr>
    </w:lvl>
    <w:lvl w:ilvl="1" w:tplc="30EAF6E6">
      <w:start w:val="1"/>
      <w:numFmt w:val="bullet"/>
      <w:lvlText w:val="o"/>
      <w:lvlJc w:val="left"/>
      <w:pPr>
        <w:ind w:left="1440" w:hanging="360"/>
      </w:pPr>
      <w:rPr>
        <w:rFonts w:ascii="Courier New" w:hAnsi="Courier New" w:cs="Courier New" w:hint="default"/>
      </w:rPr>
    </w:lvl>
    <w:lvl w:ilvl="2" w:tplc="944C9A1A">
      <w:start w:val="1"/>
      <w:numFmt w:val="bullet"/>
      <w:lvlText w:val=""/>
      <w:lvlJc w:val="left"/>
      <w:pPr>
        <w:ind w:left="2160" w:hanging="360"/>
      </w:pPr>
      <w:rPr>
        <w:rFonts w:ascii="Wingdings" w:hAnsi="Wingdings" w:hint="default"/>
      </w:rPr>
    </w:lvl>
    <w:lvl w:ilvl="3" w:tplc="6B46E3E4">
      <w:start w:val="1"/>
      <w:numFmt w:val="bullet"/>
      <w:lvlText w:val=""/>
      <w:lvlJc w:val="left"/>
      <w:pPr>
        <w:ind w:left="2880" w:hanging="360"/>
      </w:pPr>
      <w:rPr>
        <w:rFonts w:ascii="Symbol" w:hAnsi="Symbol" w:hint="default"/>
      </w:rPr>
    </w:lvl>
    <w:lvl w:ilvl="4" w:tplc="2F867AB6">
      <w:start w:val="1"/>
      <w:numFmt w:val="bullet"/>
      <w:lvlText w:val="o"/>
      <w:lvlJc w:val="left"/>
      <w:pPr>
        <w:ind w:left="3600" w:hanging="360"/>
      </w:pPr>
      <w:rPr>
        <w:rFonts w:ascii="Courier New" w:hAnsi="Courier New" w:cs="Courier New" w:hint="default"/>
      </w:rPr>
    </w:lvl>
    <w:lvl w:ilvl="5" w:tplc="19368E12">
      <w:start w:val="1"/>
      <w:numFmt w:val="bullet"/>
      <w:lvlText w:val=""/>
      <w:lvlJc w:val="left"/>
      <w:pPr>
        <w:ind w:left="4320" w:hanging="360"/>
      </w:pPr>
      <w:rPr>
        <w:rFonts w:ascii="Wingdings" w:hAnsi="Wingdings" w:hint="default"/>
      </w:rPr>
    </w:lvl>
    <w:lvl w:ilvl="6" w:tplc="EC9CB9A4">
      <w:start w:val="1"/>
      <w:numFmt w:val="bullet"/>
      <w:lvlText w:val=""/>
      <w:lvlJc w:val="left"/>
      <w:pPr>
        <w:ind w:left="5040" w:hanging="360"/>
      </w:pPr>
      <w:rPr>
        <w:rFonts w:ascii="Symbol" w:hAnsi="Symbol" w:hint="default"/>
      </w:rPr>
    </w:lvl>
    <w:lvl w:ilvl="7" w:tplc="76A2B9A4">
      <w:start w:val="1"/>
      <w:numFmt w:val="bullet"/>
      <w:lvlText w:val="o"/>
      <w:lvlJc w:val="left"/>
      <w:pPr>
        <w:ind w:left="5760" w:hanging="360"/>
      </w:pPr>
      <w:rPr>
        <w:rFonts w:ascii="Courier New" w:hAnsi="Courier New" w:cs="Courier New" w:hint="default"/>
      </w:rPr>
    </w:lvl>
    <w:lvl w:ilvl="8" w:tplc="75A470EC">
      <w:start w:val="1"/>
      <w:numFmt w:val="bullet"/>
      <w:lvlText w:val=""/>
      <w:lvlJc w:val="left"/>
      <w:pPr>
        <w:ind w:left="6480" w:hanging="360"/>
      </w:pPr>
      <w:rPr>
        <w:rFonts w:ascii="Wingdings" w:hAnsi="Wingdings" w:hint="default"/>
      </w:rPr>
    </w:lvl>
  </w:abstractNum>
  <w:abstractNum w:abstractNumId="9" w15:restartNumberingAfterBreak="0">
    <w:nsid w:val="4D767B39"/>
    <w:multiLevelType w:val="hybridMultilevel"/>
    <w:tmpl w:val="1070DEA4"/>
    <w:lvl w:ilvl="0" w:tplc="D59A2734">
      <w:start w:val="1"/>
      <w:numFmt w:val="lowerLetter"/>
      <w:lvlText w:val="%1)"/>
      <w:lvlJc w:val="left"/>
      <w:pPr>
        <w:ind w:left="720" w:hanging="360"/>
      </w:pPr>
    </w:lvl>
    <w:lvl w:ilvl="1" w:tplc="787E0FB8">
      <w:start w:val="1"/>
      <w:numFmt w:val="lowerLetter"/>
      <w:lvlText w:val="%2."/>
      <w:lvlJc w:val="left"/>
      <w:pPr>
        <w:ind w:left="1440" w:hanging="360"/>
      </w:pPr>
    </w:lvl>
    <w:lvl w:ilvl="2" w:tplc="631EECE6">
      <w:start w:val="1"/>
      <w:numFmt w:val="lowerRoman"/>
      <w:lvlText w:val="%3."/>
      <w:lvlJc w:val="right"/>
      <w:pPr>
        <w:ind w:left="2160" w:hanging="180"/>
      </w:pPr>
    </w:lvl>
    <w:lvl w:ilvl="3" w:tplc="F0DA65F2">
      <w:start w:val="1"/>
      <w:numFmt w:val="decimal"/>
      <w:lvlText w:val="%4."/>
      <w:lvlJc w:val="left"/>
      <w:pPr>
        <w:ind w:left="2880" w:hanging="360"/>
      </w:pPr>
    </w:lvl>
    <w:lvl w:ilvl="4" w:tplc="6CFC800C">
      <w:start w:val="1"/>
      <w:numFmt w:val="lowerLetter"/>
      <w:lvlText w:val="%5."/>
      <w:lvlJc w:val="left"/>
      <w:pPr>
        <w:ind w:left="3600" w:hanging="360"/>
      </w:pPr>
    </w:lvl>
    <w:lvl w:ilvl="5" w:tplc="D982DCBA">
      <w:start w:val="1"/>
      <w:numFmt w:val="lowerRoman"/>
      <w:lvlText w:val="%6."/>
      <w:lvlJc w:val="right"/>
      <w:pPr>
        <w:ind w:left="4320" w:hanging="180"/>
      </w:pPr>
    </w:lvl>
    <w:lvl w:ilvl="6" w:tplc="4522BA96">
      <w:start w:val="1"/>
      <w:numFmt w:val="decimal"/>
      <w:lvlText w:val="%7."/>
      <w:lvlJc w:val="left"/>
      <w:pPr>
        <w:ind w:left="5040" w:hanging="360"/>
      </w:pPr>
    </w:lvl>
    <w:lvl w:ilvl="7" w:tplc="BCD4C3FC">
      <w:start w:val="1"/>
      <w:numFmt w:val="lowerLetter"/>
      <w:lvlText w:val="%8."/>
      <w:lvlJc w:val="left"/>
      <w:pPr>
        <w:ind w:left="5760" w:hanging="360"/>
      </w:pPr>
    </w:lvl>
    <w:lvl w:ilvl="8" w:tplc="1DD6FA84">
      <w:start w:val="1"/>
      <w:numFmt w:val="lowerRoman"/>
      <w:lvlText w:val="%9."/>
      <w:lvlJc w:val="right"/>
      <w:pPr>
        <w:ind w:left="6480" w:hanging="180"/>
      </w:pPr>
    </w:lvl>
  </w:abstractNum>
  <w:abstractNum w:abstractNumId="10" w15:restartNumberingAfterBreak="0">
    <w:nsid w:val="512537EB"/>
    <w:multiLevelType w:val="hybridMultilevel"/>
    <w:tmpl w:val="F9D62214"/>
    <w:lvl w:ilvl="0" w:tplc="42FE57AE">
      <w:start w:val="1"/>
      <w:numFmt w:val="lowerLetter"/>
      <w:lvlText w:val="%1)"/>
      <w:lvlJc w:val="left"/>
      <w:pPr>
        <w:ind w:left="927" w:hanging="360"/>
      </w:pPr>
    </w:lvl>
    <w:lvl w:ilvl="1" w:tplc="42D205D0">
      <w:start w:val="1"/>
      <w:numFmt w:val="lowerLetter"/>
      <w:lvlText w:val="%2."/>
      <w:lvlJc w:val="left"/>
      <w:pPr>
        <w:ind w:left="1647" w:hanging="360"/>
      </w:pPr>
    </w:lvl>
    <w:lvl w:ilvl="2" w:tplc="6436FB90">
      <w:start w:val="1"/>
      <w:numFmt w:val="lowerRoman"/>
      <w:lvlText w:val="%3."/>
      <w:lvlJc w:val="right"/>
      <w:pPr>
        <w:ind w:left="2367" w:hanging="180"/>
      </w:pPr>
    </w:lvl>
    <w:lvl w:ilvl="3" w:tplc="7294135E">
      <w:start w:val="1"/>
      <w:numFmt w:val="decimal"/>
      <w:lvlText w:val="%4."/>
      <w:lvlJc w:val="left"/>
      <w:pPr>
        <w:ind w:left="3087" w:hanging="360"/>
      </w:pPr>
    </w:lvl>
    <w:lvl w:ilvl="4" w:tplc="43A436E8">
      <w:start w:val="1"/>
      <w:numFmt w:val="lowerLetter"/>
      <w:lvlText w:val="%5."/>
      <w:lvlJc w:val="left"/>
      <w:pPr>
        <w:ind w:left="3807" w:hanging="360"/>
      </w:pPr>
    </w:lvl>
    <w:lvl w:ilvl="5" w:tplc="ECBC9220">
      <w:start w:val="1"/>
      <w:numFmt w:val="lowerRoman"/>
      <w:lvlText w:val="%6."/>
      <w:lvlJc w:val="right"/>
      <w:pPr>
        <w:ind w:left="4527" w:hanging="180"/>
      </w:pPr>
    </w:lvl>
    <w:lvl w:ilvl="6" w:tplc="7074A2A8">
      <w:start w:val="1"/>
      <w:numFmt w:val="decimal"/>
      <w:lvlText w:val="%7."/>
      <w:lvlJc w:val="left"/>
      <w:pPr>
        <w:ind w:left="5247" w:hanging="360"/>
      </w:pPr>
    </w:lvl>
    <w:lvl w:ilvl="7" w:tplc="7C22C412">
      <w:start w:val="1"/>
      <w:numFmt w:val="lowerLetter"/>
      <w:lvlText w:val="%8."/>
      <w:lvlJc w:val="left"/>
      <w:pPr>
        <w:ind w:left="5967" w:hanging="360"/>
      </w:pPr>
    </w:lvl>
    <w:lvl w:ilvl="8" w:tplc="6E02BFEC">
      <w:start w:val="1"/>
      <w:numFmt w:val="lowerRoman"/>
      <w:lvlText w:val="%9."/>
      <w:lvlJc w:val="right"/>
      <w:pPr>
        <w:ind w:left="6687" w:hanging="180"/>
      </w:pPr>
    </w:lvl>
  </w:abstractNum>
  <w:abstractNum w:abstractNumId="11" w15:restartNumberingAfterBreak="0">
    <w:nsid w:val="744C6B16"/>
    <w:multiLevelType w:val="hybridMultilevel"/>
    <w:tmpl w:val="1070DEA4"/>
    <w:lvl w:ilvl="0" w:tplc="255CA72E">
      <w:start w:val="1"/>
      <w:numFmt w:val="lowerLetter"/>
      <w:lvlText w:val="%1)"/>
      <w:lvlJc w:val="left"/>
      <w:pPr>
        <w:ind w:left="720" w:hanging="360"/>
      </w:pPr>
    </w:lvl>
    <w:lvl w:ilvl="1" w:tplc="2AB85058">
      <w:start w:val="1"/>
      <w:numFmt w:val="lowerLetter"/>
      <w:lvlText w:val="%2."/>
      <w:lvlJc w:val="left"/>
      <w:pPr>
        <w:ind w:left="1440" w:hanging="360"/>
      </w:pPr>
    </w:lvl>
    <w:lvl w:ilvl="2" w:tplc="B6FA3EDC">
      <w:start w:val="1"/>
      <w:numFmt w:val="lowerRoman"/>
      <w:lvlText w:val="%3."/>
      <w:lvlJc w:val="right"/>
      <w:pPr>
        <w:ind w:left="2160" w:hanging="180"/>
      </w:pPr>
    </w:lvl>
    <w:lvl w:ilvl="3" w:tplc="FBCC5EFC">
      <w:start w:val="1"/>
      <w:numFmt w:val="decimal"/>
      <w:lvlText w:val="%4."/>
      <w:lvlJc w:val="left"/>
      <w:pPr>
        <w:ind w:left="2880" w:hanging="360"/>
      </w:pPr>
    </w:lvl>
    <w:lvl w:ilvl="4" w:tplc="5DBEAD74">
      <w:start w:val="1"/>
      <w:numFmt w:val="lowerLetter"/>
      <w:lvlText w:val="%5."/>
      <w:lvlJc w:val="left"/>
      <w:pPr>
        <w:ind w:left="3600" w:hanging="360"/>
      </w:pPr>
    </w:lvl>
    <w:lvl w:ilvl="5" w:tplc="CD7A6BF2">
      <w:start w:val="1"/>
      <w:numFmt w:val="lowerRoman"/>
      <w:lvlText w:val="%6."/>
      <w:lvlJc w:val="right"/>
      <w:pPr>
        <w:ind w:left="4320" w:hanging="180"/>
      </w:pPr>
    </w:lvl>
    <w:lvl w:ilvl="6" w:tplc="8A2E6F92">
      <w:start w:val="1"/>
      <w:numFmt w:val="decimal"/>
      <w:lvlText w:val="%7."/>
      <w:lvlJc w:val="left"/>
      <w:pPr>
        <w:ind w:left="5040" w:hanging="360"/>
      </w:pPr>
    </w:lvl>
    <w:lvl w:ilvl="7" w:tplc="CC849F04">
      <w:start w:val="1"/>
      <w:numFmt w:val="lowerLetter"/>
      <w:lvlText w:val="%8."/>
      <w:lvlJc w:val="left"/>
      <w:pPr>
        <w:ind w:left="5760" w:hanging="360"/>
      </w:pPr>
    </w:lvl>
    <w:lvl w:ilvl="8" w:tplc="E9E82A1E">
      <w:start w:val="1"/>
      <w:numFmt w:val="lowerRoman"/>
      <w:lvlText w:val="%9."/>
      <w:lvlJc w:val="right"/>
      <w:pPr>
        <w:ind w:left="6480" w:hanging="180"/>
      </w:pPr>
    </w:lvl>
  </w:abstractNum>
  <w:abstractNum w:abstractNumId="12" w15:restartNumberingAfterBreak="0">
    <w:nsid w:val="76266AB6"/>
    <w:multiLevelType w:val="hybridMultilevel"/>
    <w:tmpl w:val="2AEE5FEE"/>
    <w:lvl w:ilvl="0" w:tplc="1B34E058">
      <w:start w:val="1"/>
      <w:numFmt w:val="lowerLetter"/>
      <w:lvlText w:val="%1)"/>
      <w:lvlJc w:val="left"/>
      <w:pPr>
        <w:ind w:left="720" w:hanging="360"/>
      </w:pPr>
    </w:lvl>
    <w:lvl w:ilvl="1" w:tplc="4BD80AD4">
      <w:start w:val="1"/>
      <w:numFmt w:val="lowerLetter"/>
      <w:lvlText w:val="%2."/>
      <w:lvlJc w:val="left"/>
      <w:pPr>
        <w:ind w:left="1440" w:hanging="360"/>
      </w:pPr>
    </w:lvl>
    <w:lvl w:ilvl="2" w:tplc="E2544D7E">
      <w:start w:val="1"/>
      <w:numFmt w:val="lowerRoman"/>
      <w:lvlText w:val="%3."/>
      <w:lvlJc w:val="right"/>
      <w:pPr>
        <w:ind w:left="2160" w:hanging="180"/>
      </w:pPr>
    </w:lvl>
    <w:lvl w:ilvl="3" w:tplc="3D74F73E">
      <w:start w:val="1"/>
      <w:numFmt w:val="decimal"/>
      <w:lvlText w:val="%4."/>
      <w:lvlJc w:val="left"/>
      <w:pPr>
        <w:ind w:left="2880" w:hanging="360"/>
      </w:pPr>
    </w:lvl>
    <w:lvl w:ilvl="4" w:tplc="A4A027AA">
      <w:start w:val="1"/>
      <w:numFmt w:val="lowerLetter"/>
      <w:lvlText w:val="%5."/>
      <w:lvlJc w:val="left"/>
      <w:pPr>
        <w:ind w:left="3600" w:hanging="360"/>
      </w:pPr>
    </w:lvl>
    <w:lvl w:ilvl="5" w:tplc="EDF8E98A">
      <w:start w:val="1"/>
      <w:numFmt w:val="lowerRoman"/>
      <w:lvlText w:val="%6."/>
      <w:lvlJc w:val="right"/>
      <w:pPr>
        <w:ind w:left="4320" w:hanging="180"/>
      </w:pPr>
    </w:lvl>
    <w:lvl w:ilvl="6" w:tplc="09D0C5F6">
      <w:start w:val="1"/>
      <w:numFmt w:val="decimal"/>
      <w:lvlText w:val="%7."/>
      <w:lvlJc w:val="left"/>
      <w:pPr>
        <w:ind w:left="5040" w:hanging="360"/>
      </w:pPr>
    </w:lvl>
    <w:lvl w:ilvl="7" w:tplc="15DE2CFC">
      <w:start w:val="1"/>
      <w:numFmt w:val="lowerLetter"/>
      <w:lvlText w:val="%8."/>
      <w:lvlJc w:val="left"/>
      <w:pPr>
        <w:ind w:left="5760" w:hanging="360"/>
      </w:pPr>
    </w:lvl>
    <w:lvl w:ilvl="8" w:tplc="1E2A867C">
      <w:start w:val="1"/>
      <w:numFmt w:val="lowerRoman"/>
      <w:lvlText w:val="%9."/>
      <w:lvlJc w:val="right"/>
      <w:pPr>
        <w:ind w:left="6480" w:hanging="180"/>
      </w:pPr>
    </w:lvl>
  </w:abstractNum>
  <w:abstractNum w:abstractNumId="13" w15:restartNumberingAfterBreak="0">
    <w:nsid w:val="766850AD"/>
    <w:multiLevelType w:val="hybridMultilevel"/>
    <w:tmpl w:val="B67EB322"/>
    <w:lvl w:ilvl="0" w:tplc="7D941850">
      <w:start w:val="1"/>
      <w:numFmt w:val="lowerLetter"/>
      <w:lvlText w:val="%1)"/>
      <w:lvlJc w:val="left"/>
      <w:pPr>
        <w:ind w:left="1063" w:hanging="360"/>
      </w:pPr>
    </w:lvl>
    <w:lvl w:ilvl="1" w:tplc="12B61C32">
      <w:start w:val="1"/>
      <w:numFmt w:val="bullet"/>
      <w:lvlText w:val="o"/>
      <w:lvlJc w:val="left"/>
      <w:pPr>
        <w:ind w:left="1783" w:hanging="360"/>
      </w:pPr>
      <w:rPr>
        <w:rFonts w:ascii="Courier New" w:hAnsi="Courier New" w:cs="Courier New" w:hint="default"/>
      </w:rPr>
    </w:lvl>
    <w:lvl w:ilvl="2" w:tplc="F3D6EAB8">
      <w:start w:val="1"/>
      <w:numFmt w:val="bullet"/>
      <w:lvlText w:val=""/>
      <w:lvlJc w:val="left"/>
      <w:pPr>
        <w:ind w:left="2503" w:hanging="360"/>
      </w:pPr>
      <w:rPr>
        <w:rFonts w:ascii="Wingdings" w:hAnsi="Wingdings" w:hint="default"/>
      </w:rPr>
    </w:lvl>
    <w:lvl w:ilvl="3" w:tplc="553E9EC6">
      <w:start w:val="1"/>
      <w:numFmt w:val="bullet"/>
      <w:lvlText w:val=""/>
      <w:lvlJc w:val="left"/>
      <w:pPr>
        <w:ind w:left="3223" w:hanging="360"/>
      </w:pPr>
      <w:rPr>
        <w:rFonts w:ascii="Symbol" w:hAnsi="Symbol" w:hint="default"/>
      </w:rPr>
    </w:lvl>
    <w:lvl w:ilvl="4" w:tplc="A1AA8B4E">
      <w:start w:val="1"/>
      <w:numFmt w:val="bullet"/>
      <w:lvlText w:val="o"/>
      <w:lvlJc w:val="left"/>
      <w:pPr>
        <w:ind w:left="3943" w:hanging="360"/>
      </w:pPr>
      <w:rPr>
        <w:rFonts w:ascii="Courier New" w:hAnsi="Courier New" w:cs="Courier New" w:hint="default"/>
      </w:rPr>
    </w:lvl>
    <w:lvl w:ilvl="5" w:tplc="A06CF6C2">
      <w:start w:val="1"/>
      <w:numFmt w:val="bullet"/>
      <w:lvlText w:val=""/>
      <w:lvlJc w:val="left"/>
      <w:pPr>
        <w:ind w:left="4663" w:hanging="360"/>
      </w:pPr>
      <w:rPr>
        <w:rFonts w:ascii="Wingdings" w:hAnsi="Wingdings" w:hint="default"/>
      </w:rPr>
    </w:lvl>
    <w:lvl w:ilvl="6" w:tplc="007838A8">
      <w:start w:val="1"/>
      <w:numFmt w:val="bullet"/>
      <w:lvlText w:val=""/>
      <w:lvlJc w:val="left"/>
      <w:pPr>
        <w:ind w:left="5383" w:hanging="360"/>
      </w:pPr>
      <w:rPr>
        <w:rFonts w:ascii="Symbol" w:hAnsi="Symbol" w:hint="default"/>
      </w:rPr>
    </w:lvl>
    <w:lvl w:ilvl="7" w:tplc="D096A1E4">
      <w:start w:val="1"/>
      <w:numFmt w:val="bullet"/>
      <w:lvlText w:val="o"/>
      <w:lvlJc w:val="left"/>
      <w:pPr>
        <w:ind w:left="6103" w:hanging="360"/>
      </w:pPr>
      <w:rPr>
        <w:rFonts w:ascii="Courier New" w:hAnsi="Courier New" w:cs="Courier New" w:hint="default"/>
      </w:rPr>
    </w:lvl>
    <w:lvl w:ilvl="8" w:tplc="52B20818">
      <w:start w:val="1"/>
      <w:numFmt w:val="bullet"/>
      <w:lvlText w:val=""/>
      <w:lvlJc w:val="left"/>
      <w:pPr>
        <w:ind w:left="6823" w:hanging="360"/>
      </w:pPr>
      <w:rPr>
        <w:rFonts w:ascii="Wingdings" w:hAnsi="Wingdings" w:hint="default"/>
      </w:rPr>
    </w:lvl>
  </w:abstractNum>
  <w:num w:numId="1" w16cid:durableId="113621848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0620678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071852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6086230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8397820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55719421">
    <w:abstractNumId w:val="13"/>
    <w:lvlOverride w:ilvl="0">
      <w:startOverride w:val="1"/>
    </w:lvlOverride>
    <w:lvlOverride w:ilvl="1"/>
    <w:lvlOverride w:ilvl="2"/>
    <w:lvlOverride w:ilvl="3"/>
    <w:lvlOverride w:ilvl="4"/>
    <w:lvlOverride w:ilvl="5"/>
    <w:lvlOverride w:ilvl="6"/>
    <w:lvlOverride w:ilvl="7"/>
    <w:lvlOverride w:ilvl="8"/>
  </w:num>
  <w:num w:numId="7" w16cid:durableId="36980181">
    <w:abstractNumId w:val="4"/>
    <w:lvlOverride w:ilvl="0">
      <w:startOverride w:val="1"/>
    </w:lvlOverride>
    <w:lvlOverride w:ilvl="1"/>
    <w:lvlOverride w:ilvl="2"/>
    <w:lvlOverride w:ilvl="3"/>
    <w:lvlOverride w:ilvl="4"/>
    <w:lvlOverride w:ilvl="5"/>
    <w:lvlOverride w:ilvl="6"/>
    <w:lvlOverride w:ilvl="7"/>
    <w:lvlOverride w:ilvl="8"/>
  </w:num>
  <w:num w:numId="8" w16cid:durableId="150000368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4311649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14079916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05935166">
    <w:abstractNumId w:val="8"/>
    <w:lvlOverride w:ilvl="0"/>
    <w:lvlOverride w:ilvl="1"/>
    <w:lvlOverride w:ilvl="2"/>
    <w:lvlOverride w:ilvl="3"/>
    <w:lvlOverride w:ilvl="4"/>
    <w:lvlOverride w:ilvl="5"/>
    <w:lvlOverride w:ilvl="6"/>
    <w:lvlOverride w:ilvl="7"/>
    <w:lvlOverride w:ilvl="8"/>
  </w:num>
  <w:num w:numId="12" w16cid:durableId="102933889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1416838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556905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925"/>
    <w:rsid w:val="005961B4"/>
    <w:rsid w:val="00614C15"/>
    <w:rsid w:val="006E1925"/>
    <w:rsid w:val="008E6F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A10F9"/>
  <w15:chartTrackingRefBased/>
  <w15:docId w15:val="{0C7F56A4-BC08-4836-8EF9-38D7E22FA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1925"/>
    <w:pPr>
      <w:spacing w:after="0" w:line="240" w:lineRule="auto"/>
    </w:pPr>
    <w:rPr>
      <w:rFonts w:ascii="Times New Roman" w:eastAsia="Times New Roman" w:hAnsi="Times New Roman" w:cs="Times New Roman"/>
      <w:kern w:val="0"/>
      <w:sz w:val="20"/>
      <w:szCs w:val="20"/>
      <w:lang w:val="nl-NL" w:eastAsia="nl-NL"/>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61B4"/>
    <w:pPr>
      <w:spacing w:after="0" w:line="240" w:lineRule="auto"/>
    </w:pPr>
    <w:rPr>
      <w:rFonts w:ascii="Times New Roman" w:hAnsi="Times New Roman"/>
      <w:sz w:val="24"/>
    </w:rPr>
  </w:style>
  <w:style w:type="paragraph" w:styleId="ListParagraph">
    <w:name w:val="List Paragraph"/>
    <w:basedOn w:val="Normal"/>
    <w:uiPriority w:val="34"/>
    <w:qFormat/>
    <w:rsid w:val="006E1925"/>
    <w:pPr>
      <w:spacing w:after="160" w:line="254" w:lineRule="auto"/>
      <w:ind w:left="720"/>
      <w:contextualSpacing/>
    </w:pPr>
    <w:rPr>
      <w:rFonts w:asciiTheme="minorHAnsi" w:eastAsiaTheme="minorEastAsia" w:hAnsiTheme="minorHAnsi" w:cstheme="minorBidi"/>
      <w:sz w:val="22"/>
      <w:szCs w:val="22"/>
      <w:lang w:val="en-GB" w:eastAsia="en-GB"/>
    </w:rPr>
  </w:style>
  <w:style w:type="character" w:customStyle="1" w:styleId="GillnumberedChar">
    <w:name w:val="Gill numbered Char"/>
    <w:link w:val="Gillnumbered"/>
    <w:locked/>
    <w:rsid w:val="006E1925"/>
    <w:rPr>
      <w:rFonts w:ascii="Calibri" w:hAnsi="Calibri" w:cs="Calibri"/>
      <w:b/>
      <w:color w:val="17365D"/>
      <w:spacing w:val="20"/>
      <w:sz w:val="24"/>
      <w:u w:val="single" w:color="17365D"/>
      <w:lang w:eastAsia="de-CH"/>
    </w:rPr>
  </w:style>
  <w:style w:type="paragraph" w:customStyle="1" w:styleId="Gillnumbered">
    <w:name w:val="Gill numbered"/>
    <w:basedOn w:val="Normal"/>
    <w:next w:val="Normal"/>
    <w:link w:val="GillnumberedChar"/>
    <w:qFormat/>
    <w:rsid w:val="006E1925"/>
    <w:pPr>
      <w:numPr>
        <w:numId w:val="1"/>
      </w:numPr>
      <w:spacing w:before="120" w:after="120" w:line="254" w:lineRule="auto"/>
    </w:pPr>
    <w:rPr>
      <w:rFonts w:ascii="Calibri" w:eastAsiaTheme="minorHAnsi" w:hAnsi="Calibri" w:cs="Calibri"/>
      <w:b/>
      <w:color w:val="17365D"/>
      <w:spacing w:val="20"/>
      <w:kern w:val="2"/>
      <w:sz w:val="24"/>
      <w:szCs w:val="22"/>
      <w:u w:val="single" w:color="17365D"/>
      <w:lang w:val="en-GB" w:eastAsia="de-CH"/>
      <w14:ligatures w14:val="standardContextual"/>
    </w:rPr>
  </w:style>
  <w:style w:type="character" w:customStyle="1" w:styleId="Gill2NumberedChar">
    <w:name w:val="Gill 2 Numbered Char"/>
    <w:link w:val="Gill2Numbered"/>
    <w:locked/>
    <w:rsid w:val="006E1925"/>
    <w:rPr>
      <w:rFonts w:ascii="Calibri" w:hAnsi="Calibri" w:cs="Calibri"/>
      <w:b/>
      <w:color w:val="17365D"/>
      <w:spacing w:val="20"/>
      <w:u w:val="single" w:color="17365D"/>
      <w:lang w:eastAsia="de-CH"/>
    </w:rPr>
  </w:style>
  <w:style w:type="paragraph" w:customStyle="1" w:styleId="Gill2Numbered">
    <w:name w:val="Gill 2 Numbered"/>
    <w:basedOn w:val="Gillnumbered"/>
    <w:link w:val="Gill2NumberedChar"/>
    <w:qFormat/>
    <w:rsid w:val="006E1925"/>
    <w:pPr>
      <w:numPr>
        <w:ilvl w:val="1"/>
      </w:numPr>
    </w:pPr>
    <w:rPr>
      <w:sz w:val="22"/>
    </w:rPr>
  </w:style>
  <w:style w:type="paragraph" w:customStyle="1" w:styleId="ColorfulList-Accent11">
    <w:name w:val="Colorful List - Accent 11"/>
    <w:basedOn w:val="Normal"/>
    <w:uiPriority w:val="34"/>
    <w:qFormat/>
    <w:rsid w:val="006E1925"/>
    <w:pPr>
      <w:ind w:left="720"/>
      <w:contextualSpacing/>
    </w:pPr>
    <w:rPr>
      <w:rFonts w:ascii="Calibri" w:eastAsia="Calibri" w:hAnsi="Calibri"/>
      <w:lang w:val="en-GB" w:eastAsia="en-US"/>
    </w:rPr>
  </w:style>
  <w:style w:type="character" w:styleId="SubtleEmphasis">
    <w:name w:val="Subtle Emphasis"/>
    <w:basedOn w:val="DefaultParagraphFont"/>
    <w:uiPriority w:val="19"/>
    <w:qFormat/>
    <w:rsid w:val="006E1925"/>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711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1872</Words>
  <Characters>10672</Characters>
  <Application>Microsoft Office Word</Application>
  <DocSecurity>0</DocSecurity>
  <Lines>88</Lines>
  <Paragraphs>25</Paragraphs>
  <ScaleCrop>false</ScaleCrop>
  <Company/>
  <LinksUpToDate>false</LinksUpToDate>
  <CharactersWithSpaces>12519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 Adriaensen</dc:creator>
  <cp:keywords/>
  <dc:description/>
  <cp:lastModifiedBy>Sid Adriaensen</cp:lastModifiedBy>
  <cp:revision>1</cp:revision>
  <cp:lastPrinted>2023-06-13T13:35:00Z</cp:lastPrinted>
  <dcterms:created xsi:type="dcterms:W3CDTF">2023-06-13T13:34:00Z</dcterms:created>
  <dcterms:modified xsi:type="dcterms:W3CDTF">2023-06-13T13:37:00Z</dcterms:modified>
</cp:coreProperties>
</file>